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5B" w:rsidRPr="000162FD" w:rsidRDefault="0050365B" w:rsidP="005036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На основу члана 92. и 97. став4. Закона о планирању и изградњи (''Службени гласник РС'', број 72/2009, 81/2009-исправка, 64/2010 – одлука УС, 24/2011, 121/2012, 42/2013- одлука УС, 98/2013- одлука УС, 132/2014… 9/2020) и члана 40. Статута општине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 xml:space="preserve"> (''Службени лист општине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 xml:space="preserve">'', бр. 2/2019), Скупштина општине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 xml:space="preserve">, на седници одржаној 24. августа 2023. године, донела је </w:t>
      </w:r>
    </w:p>
    <w:p w:rsidR="0050365B" w:rsidRPr="000162FD" w:rsidRDefault="0050365B" w:rsidP="0050365B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365B" w:rsidRPr="000162FD" w:rsidRDefault="0050365B" w:rsidP="0050365B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>О</w:t>
      </w:r>
      <w:r w:rsidRPr="000162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>Д</w:t>
      </w:r>
      <w:r w:rsidRPr="000162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>Л</w:t>
      </w:r>
      <w:r w:rsidRPr="000162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>У</w:t>
      </w:r>
      <w:r w:rsidRPr="000162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>К</w:t>
      </w:r>
      <w:r w:rsidRPr="000162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 xml:space="preserve">У </w:t>
      </w:r>
    </w:p>
    <w:p w:rsidR="0050365B" w:rsidRPr="000162FD" w:rsidRDefault="0050365B" w:rsidP="0050365B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 xml:space="preserve">О ИЗМЕНИ ОДЛУКЕ О УРЕЂИВАЊУ ГРАЂЕВИНСКОГ ЗЕМЉИШТА СРЕДСТВИМА ФИНАНСИЈЕРА </w:t>
      </w:r>
      <w:bookmarkStart w:id="0" w:name="_GoBack"/>
      <w:r w:rsidRPr="000162FD">
        <w:rPr>
          <w:rFonts w:ascii="Arial" w:hAnsi="Arial" w:cs="Arial"/>
          <w:b/>
          <w:bCs/>
          <w:sz w:val="24"/>
          <w:szCs w:val="24"/>
        </w:rPr>
        <w:t>’’ELSA SYSTEM</w:t>
      </w:r>
      <w:bookmarkEnd w:id="0"/>
      <w:r w:rsidRPr="000162FD">
        <w:rPr>
          <w:rFonts w:ascii="Arial" w:hAnsi="Arial" w:cs="Arial"/>
          <w:b/>
          <w:bCs/>
          <w:sz w:val="24"/>
          <w:szCs w:val="24"/>
        </w:rPr>
        <w:t xml:space="preserve">’’ </w:t>
      </w: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>ДОО БЕОГРАД</w:t>
      </w:r>
    </w:p>
    <w:p w:rsidR="0050365B" w:rsidRPr="000162FD" w:rsidRDefault="0050365B" w:rsidP="0050365B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>Члан 1.</w:t>
      </w:r>
    </w:p>
    <w:p w:rsidR="0050365B" w:rsidRPr="000162FD" w:rsidRDefault="0050365B" w:rsidP="0050365B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0365B" w:rsidRPr="000162FD" w:rsidRDefault="0050365B" w:rsidP="005036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ab/>
        <w:t xml:space="preserve">У Одлуци о уређивању грађевинског земљишта средствима инвеститора </w:t>
      </w:r>
      <w:r w:rsidRPr="000162FD">
        <w:rPr>
          <w:rFonts w:ascii="Arial" w:hAnsi="Arial" w:cs="Arial"/>
          <w:sz w:val="24"/>
          <w:szCs w:val="24"/>
        </w:rPr>
        <w:t xml:space="preserve">’’ELSA SYSTEM’’ </w:t>
      </w:r>
      <w:r w:rsidRPr="000162FD">
        <w:rPr>
          <w:rFonts w:ascii="Arial" w:hAnsi="Arial" w:cs="Arial"/>
          <w:sz w:val="24"/>
          <w:szCs w:val="24"/>
          <w:lang w:val="sr-Cyrl-RS"/>
        </w:rPr>
        <w:t xml:space="preserve">ДОО БЕОГРАД број 02-46/2022-01 од 4. јула 2022. године и Одлуци о измени одлуке о уређивању грађевинског земљишта средствима финансијера </w:t>
      </w:r>
      <w:r w:rsidRPr="000162FD">
        <w:rPr>
          <w:rFonts w:ascii="Arial" w:hAnsi="Arial" w:cs="Arial"/>
          <w:sz w:val="24"/>
          <w:szCs w:val="24"/>
        </w:rPr>
        <w:t xml:space="preserve">’’ELSA SYSTEM’’ </w:t>
      </w:r>
      <w:r w:rsidRPr="000162FD">
        <w:rPr>
          <w:rFonts w:ascii="Arial" w:hAnsi="Arial" w:cs="Arial"/>
          <w:sz w:val="24"/>
          <w:szCs w:val="24"/>
          <w:lang w:val="sr-Cyrl-RS"/>
        </w:rPr>
        <w:t>ДОО БЕОГРАД под истим бројем од 25. августа 2022. године и Одлуци од 13. октобра 2022. године, врше се следећа допуна додавањем следећих радова: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радови на асфалтирању путних праваца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Очка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 xml:space="preserve"> Гора - 227 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радови на асфалтирању више путних праваца у МЗ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Голово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 xml:space="preserve"> – 205;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>радови на асфалтирању више путних праваца МЗ Златибор – 470 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>радови на асфалтирању више путних праваца МЗ Јабланица  – 485м;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>радови на асфалтирању више путних праваца МЗ Рудине - 621 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радови на асфалтирању више путних праваца МЗ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Рожанство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>– 198 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радови на асфалтирању више путних праваца МЗ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Стубло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 xml:space="preserve"> – 1120 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радови на асфалтирању више путних праваца МЗ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Доброселица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 xml:space="preserve"> –1461 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>радови на асфалтирању више путних праваца МЗ Љубиш – 322 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радови на асфалтирању више путних праваца МЗ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Мачкат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 xml:space="preserve"> – 53 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радови на асфалтирању више путних праваца МЗ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Бранешци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 xml:space="preserve"> – 1500 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>радови на асфалтирању више путних праваца МЗ Трнава – 1000 м;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>израда платоа у вредности 1.354.664,30 динара: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радови на изградњи дела улице од Хотела ''Олимп'' до Студентског одмаралишта </w:t>
      </w:r>
    </w:p>
    <w:p w:rsidR="0050365B" w:rsidRPr="000162FD" w:rsidRDefault="0050365B" w:rsidP="0050365B">
      <w:pPr>
        <w:spacing w:after="160" w:line="259" w:lineRule="auto"/>
        <w:ind w:left="1080"/>
        <w:contextualSpacing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>''Ратко Митровић'' на Златибору у вредности од 21.965.476,58 динара;</w:t>
      </w:r>
    </w:p>
    <w:p w:rsidR="0050365B" w:rsidRPr="000162FD" w:rsidRDefault="0050365B" w:rsidP="0050365B">
      <w:pPr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>радови на изградњи улице до Хотела ''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Торник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>'' до магистралног пута на Златибору у вредности 13.589.112,00 динара.</w:t>
      </w:r>
    </w:p>
    <w:p w:rsidR="0050365B" w:rsidRPr="000162FD" w:rsidRDefault="0050365B" w:rsidP="0050365B">
      <w:pPr>
        <w:spacing w:after="160" w:line="259" w:lineRule="auto"/>
        <w:ind w:left="1080"/>
        <w:contextualSpacing/>
        <w:rPr>
          <w:rFonts w:ascii="Arial" w:hAnsi="Arial" w:cs="Arial"/>
          <w:sz w:val="24"/>
          <w:szCs w:val="24"/>
          <w:lang w:val="sr-Cyrl-RS"/>
        </w:rPr>
      </w:pPr>
    </w:p>
    <w:p w:rsidR="0050365B" w:rsidRDefault="0050365B" w:rsidP="0050365B">
      <w:pPr>
        <w:spacing w:after="160" w:line="259" w:lineRule="auto"/>
        <w:rPr>
          <w:rFonts w:ascii="Arial" w:hAnsi="Arial" w:cs="Arial"/>
          <w:sz w:val="24"/>
          <w:szCs w:val="24"/>
          <w:lang w:val="sr-Cyrl-RS"/>
        </w:rPr>
      </w:pPr>
    </w:p>
    <w:p w:rsidR="0050365B" w:rsidRDefault="0050365B" w:rsidP="0050365B">
      <w:pPr>
        <w:spacing w:after="160" w:line="259" w:lineRule="auto"/>
        <w:rPr>
          <w:rFonts w:ascii="Arial" w:hAnsi="Arial" w:cs="Arial"/>
          <w:sz w:val="24"/>
          <w:szCs w:val="24"/>
          <w:lang w:val="sr-Cyrl-RS"/>
        </w:rPr>
      </w:pPr>
    </w:p>
    <w:p w:rsidR="0050365B" w:rsidRPr="000162FD" w:rsidRDefault="0050365B" w:rsidP="0050365B">
      <w:pPr>
        <w:spacing w:after="160" w:line="259" w:lineRule="auto"/>
        <w:rPr>
          <w:rFonts w:ascii="Arial" w:hAnsi="Arial" w:cs="Arial"/>
          <w:sz w:val="24"/>
          <w:szCs w:val="24"/>
          <w:lang w:val="sr-Cyrl-RS"/>
        </w:rPr>
      </w:pPr>
    </w:p>
    <w:p w:rsidR="0050365B" w:rsidRPr="000162FD" w:rsidRDefault="0050365B" w:rsidP="0050365B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lastRenderedPageBreak/>
        <w:t>Члан 2.</w:t>
      </w:r>
    </w:p>
    <w:p w:rsidR="0050365B" w:rsidRPr="000162FD" w:rsidRDefault="0050365B" w:rsidP="0050365B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0365B" w:rsidRPr="000162FD" w:rsidRDefault="0050365B" w:rsidP="0050365B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ab/>
        <w:t xml:space="preserve">У члану 2. Одлуке речи ''у укупном износу од 125.665.998,12 динара без припадајућег ПДВ-а'' мењају се речима ''у укупном износу од 143.543.280,00 динара без припадајућег ПДВ-а'' мењају се речима ''који би се финансирали средствима финансијера </w:t>
      </w:r>
      <w:r w:rsidRPr="000162FD">
        <w:rPr>
          <w:rFonts w:ascii="Arial" w:hAnsi="Arial" w:cs="Arial"/>
          <w:sz w:val="24"/>
          <w:szCs w:val="24"/>
        </w:rPr>
        <w:t xml:space="preserve">’’ELSA SYSTEM’’ </w:t>
      </w:r>
      <w:r w:rsidRPr="000162FD">
        <w:rPr>
          <w:rFonts w:ascii="Arial" w:hAnsi="Arial" w:cs="Arial"/>
          <w:sz w:val="24"/>
          <w:szCs w:val="24"/>
          <w:lang w:val="sr-Cyrl-RS"/>
        </w:rPr>
        <w:t>ДОО БЕОГРАД.</w:t>
      </w:r>
    </w:p>
    <w:p w:rsidR="0050365B" w:rsidRPr="000162FD" w:rsidRDefault="0050365B" w:rsidP="0050365B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365B" w:rsidRPr="000162FD" w:rsidRDefault="0050365B" w:rsidP="0050365B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>Члан 3.</w:t>
      </w:r>
    </w:p>
    <w:p w:rsidR="0050365B" w:rsidRPr="000162FD" w:rsidRDefault="0050365B" w:rsidP="0050365B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0365B" w:rsidRPr="000162FD" w:rsidRDefault="0050365B" w:rsidP="0050365B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ab/>
        <w:t xml:space="preserve">Ова Одлука ступа на снагу даном доношења а биће објављена у ''Службеном листу општине </w:t>
      </w:r>
      <w:proofErr w:type="spellStart"/>
      <w:r w:rsidRPr="000162FD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0162FD">
        <w:rPr>
          <w:rFonts w:ascii="Arial" w:hAnsi="Arial" w:cs="Arial"/>
          <w:sz w:val="24"/>
          <w:szCs w:val="24"/>
          <w:lang w:val="sr-Cyrl-RS"/>
        </w:rPr>
        <w:t>''.</w:t>
      </w:r>
    </w:p>
    <w:p w:rsidR="0050365B" w:rsidRPr="000162FD" w:rsidRDefault="0050365B" w:rsidP="0050365B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365B" w:rsidRPr="000162FD" w:rsidRDefault="0050365B" w:rsidP="0050365B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365B" w:rsidRPr="000162FD" w:rsidRDefault="0050365B" w:rsidP="0050365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0162FD">
        <w:rPr>
          <w:rFonts w:ascii="Arial" w:hAnsi="Arial" w:cs="Arial"/>
          <w:b/>
          <w:bCs/>
          <w:sz w:val="28"/>
          <w:szCs w:val="28"/>
          <w:lang w:val="sr-Cyrl-RS"/>
        </w:rPr>
        <w:t>СКУПШТИНА ОПШТИНЕ ЧАЈЕТИНА</w:t>
      </w:r>
    </w:p>
    <w:p w:rsidR="0050365B" w:rsidRPr="000162FD" w:rsidRDefault="0050365B" w:rsidP="005036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>Број: 02-79/2023-01 од  24. августа 2023. године</w:t>
      </w:r>
    </w:p>
    <w:p w:rsidR="0050365B" w:rsidRPr="000162FD" w:rsidRDefault="0050365B" w:rsidP="005036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0365B" w:rsidRPr="000162FD" w:rsidRDefault="0050365B" w:rsidP="0050365B">
      <w:pPr>
        <w:spacing w:after="0" w:line="240" w:lineRule="auto"/>
        <w:ind w:left="720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>ПРЕДСЕДНИК</w:t>
      </w:r>
    </w:p>
    <w:p w:rsidR="0050365B" w:rsidRPr="000162FD" w:rsidRDefault="0050365B" w:rsidP="0050365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0162FD">
        <w:rPr>
          <w:rFonts w:ascii="Arial" w:hAnsi="Arial" w:cs="Arial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Скупштине општине ,</w:t>
      </w:r>
    </w:p>
    <w:p w:rsidR="0050365B" w:rsidRPr="000162FD" w:rsidRDefault="0050365B" w:rsidP="0050365B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sr-Cyrl-RS"/>
        </w:rPr>
      </w:pPr>
      <w:r w:rsidRPr="000162FD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r w:rsidRPr="000162FD">
        <w:rPr>
          <w:rFonts w:ascii="Arial" w:hAnsi="Arial" w:cs="Arial"/>
          <w:i/>
          <w:iCs/>
          <w:sz w:val="24"/>
          <w:szCs w:val="24"/>
          <w:lang w:val="sr-Cyrl-RS"/>
        </w:rPr>
        <w:t xml:space="preserve">Арсен Ђурић </w:t>
      </w:r>
    </w:p>
    <w:p w:rsidR="008A0E46" w:rsidRPr="00B1021C" w:rsidRDefault="008A0E46" w:rsidP="00B1021C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8A0E46" w:rsidRPr="00B10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8681F"/>
    <w:multiLevelType w:val="hybridMultilevel"/>
    <w:tmpl w:val="A0D8FAC8"/>
    <w:lvl w:ilvl="0" w:tplc="41D4C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92D5A"/>
    <w:multiLevelType w:val="hybridMultilevel"/>
    <w:tmpl w:val="BF68B1D8"/>
    <w:lvl w:ilvl="0" w:tplc="9EFE24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ED3A8F"/>
    <w:multiLevelType w:val="hybridMultilevel"/>
    <w:tmpl w:val="11FE97E8"/>
    <w:lvl w:ilvl="0" w:tplc="BADE4F1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D770379"/>
    <w:multiLevelType w:val="hybridMultilevel"/>
    <w:tmpl w:val="1418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3C"/>
    <w:rsid w:val="0015497E"/>
    <w:rsid w:val="0020508D"/>
    <w:rsid w:val="00407781"/>
    <w:rsid w:val="0050365B"/>
    <w:rsid w:val="005B4FE6"/>
    <w:rsid w:val="005C07E4"/>
    <w:rsid w:val="008A0E46"/>
    <w:rsid w:val="008F700B"/>
    <w:rsid w:val="00B1021C"/>
    <w:rsid w:val="00B82166"/>
    <w:rsid w:val="00BB353C"/>
    <w:rsid w:val="00C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CE6B"/>
  <w15:chartTrackingRefBased/>
  <w15:docId w15:val="{FE1717FB-3684-4BE6-AE9F-1D2825D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53C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C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2023-11-24T07:28:00Z</dcterms:created>
  <dcterms:modified xsi:type="dcterms:W3CDTF">2023-11-24T07:28:00Z</dcterms:modified>
</cp:coreProperties>
</file>