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163" w:rsidRPr="008E0633" w:rsidRDefault="00C32163" w:rsidP="00C32163">
      <w:pPr>
        <w:widowControl w:val="0"/>
        <w:numPr>
          <w:ilvl w:val="0"/>
          <w:numId w:val="6"/>
        </w:numPr>
        <w:suppressAutoHyphens/>
        <w:spacing w:after="0" w:line="240" w:lineRule="auto"/>
        <w:ind w:firstLine="567"/>
        <w:contextualSpacing/>
        <w:jc w:val="both"/>
        <w:rPr>
          <w:rFonts w:ascii="Arial" w:eastAsia="Times New Roman" w:hAnsi="Arial" w:cs="Arial"/>
          <w:i/>
          <w:iCs/>
          <w:kern w:val="2"/>
          <w:sz w:val="24"/>
          <w:szCs w:val="24"/>
          <w:lang w:val="en-US" w:eastAsia="hi-IN" w:bidi="hi-IN"/>
        </w:rPr>
      </w:pPr>
      <w:r>
        <w:rPr>
          <w:rFonts w:ascii="Arial" w:eastAsia="Times New Roman" w:hAnsi="Arial" w:cs="Arial"/>
          <w:bCs/>
          <w:kern w:val="2"/>
          <w:sz w:val="24"/>
          <w:szCs w:val="24"/>
          <w:lang w:val="en-US" w:eastAsia="ar-SA"/>
        </w:rPr>
        <w:t>O</w:t>
      </w:r>
      <w:bookmarkStart w:id="0" w:name="_GoBack"/>
      <w:bookmarkEnd w:id="0"/>
      <w:r w:rsidRPr="008E0633">
        <w:rPr>
          <w:rFonts w:ascii="Arial" w:eastAsia="Times New Roman" w:hAnsi="Arial" w:cs="Arial"/>
          <w:bCs/>
          <w:kern w:val="2"/>
          <w:sz w:val="24"/>
          <w:szCs w:val="24"/>
          <w:lang w:val="en-US" w:eastAsia="ar-SA"/>
        </w:rPr>
        <w:t xml:space="preserve">снову </w:t>
      </w:r>
      <w:r w:rsidRPr="008E0633">
        <w:rPr>
          <w:rFonts w:ascii="Arial" w:eastAsia="Times New Roman" w:hAnsi="Arial" w:cs="Arial"/>
          <w:bCs/>
          <w:kern w:val="2"/>
          <w:sz w:val="24"/>
          <w:szCs w:val="24"/>
          <w:lang w:val="sr-Cyrl-CS" w:eastAsia="ar-SA"/>
        </w:rPr>
        <w:t>члана 29. ст. 4</w:t>
      </w:r>
      <w:r w:rsidRPr="008E0633">
        <w:rPr>
          <w:rFonts w:ascii="Arial" w:eastAsia="Times New Roman" w:hAnsi="Arial" w:cs="Arial"/>
          <w:bCs/>
          <w:kern w:val="2"/>
          <w:sz w:val="24"/>
          <w:szCs w:val="24"/>
          <w:lang w:val="en-US" w:eastAsia="ar-SA"/>
        </w:rPr>
        <w:t xml:space="preserve"> Закона о јавној својини („Службени гласник РС“, број 72/2011</w:t>
      </w:r>
      <w:r w:rsidRPr="008E0633">
        <w:rPr>
          <w:rFonts w:ascii="Arial" w:eastAsia="Times New Roman" w:hAnsi="Arial" w:cs="Arial"/>
          <w:bCs/>
          <w:kern w:val="2"/>
          <w:sz w:val="24"/>
          <w:szCs w:val="24"/>
          <w:lang w:val="sr-Cyrl-CS" w:eastAsia="ar-SA"/>
        </w:rPr>
        <w:t xml:space="preserve"> и 88/2013</w:t>
      </w:r>
      <w:r w:rsidRPr="008E0633">
        <w:rPr>
          <w:rFonts w:ascii="Arial" w:eastAsia="Times New Roman" w:hAnsi="Arial" w:cs="Arial"/>
          <w:b/>
          <w:bCs/>
          <w:iCs/>
          <w:color w:val="FFE8BF"/>
          <w:sz w:val="24"/>
          <w:szCs w:val="24"/>
          <w:lang w:val="en-US"/>
        </w:rPr>
        <w:t xml:space="preserve"> </w:t>
      </w:r>
      <w:r w:rsidRPr="008E0633">
        <w:rPr>
          <w:rFonts w:ascii="Arial" w:eastAsia="Times New Roman" w:hAnsi="Arial" w:cs="Arial"/>
          <w:iCs/>
          <w:kern w:val="2"/>
          <w:sz w:val="24"/>
          <w:szCs w:val="24"/>
          <w:lang w:val="en-US" w:eastAsia="ar-SA"/>
        </w:rPr>
        <w:t xml:space="preserve">05/2014, 104/2016 – </w:t>
      </w:r>
      <w:r w:rsidRPr="008E0633">
        <w:rPr>
          <w:rFonts w:ascii="Arial" w:eastAsia="Times New Roman" w:hAnsi="Arial" w:cs="Arial"/>
          <w:iCs/>
          <w:kern w:val="2"/>
          <w:sz w:val="24"/>
          <w:szCs w:val="24"/>
          <w:lang w:val="sr-Cyrl-RS" w:eastAsia="ar-SA"/>
        </w:rPr>
        <w:t>др.закон</w:t>
      </w:r>
      <w:r w:rsidRPr="008E0633">
        <w:rPr>
          <w:rFonts w:ascii="Arial" w:eastAsia="Times New Roman" w:hAnsi="Arial" w:cs="Arial"/>
          <w:iCs/>
          <w:kern w:val="2"/>
          <w:sz w:val="24"/>
          <w:szCs w:val="24"/>
          <w:lang w:val="en-US" w:eastAsia="ar-SA"/>
        </w:rPr>
        <w:t xml:space="preserve">, 108/2016, 113/2017 </w:t>
      </w:r>
      <w:r w:rsidRPr="008E0633">
        <w:rPr>
          <w:rFonts w:ascii="Arial" w:eastAsia="Times New Roman" w:hAnsi="Arial" w:cs="Arial"/>
          <w:iCs/>
          <w:kern w:val="2"/>
          <w:sz w:val="24"/>
          <w:szCs w:val="24"/>
          <w:lang w:val="sr-Cyrl-RS" w:eastAsia="ar-SA"/>
        </w:rPr>
        <w:t>и</w:t>
      </w:r>
      <w:r w:rsidRPr="008E0633">
        <w:rPr>
          <w:rFonts w:ascii="Arial" w:eastAsia="Times New Roman" w:hAnsi="Arial" w:cs="Arial"/>
          <w:iCs/>
          <w:kern w:val="2"/>
          <w:sz w:val="24"/>
          <w:szCs w:val="24"/>
          <w:lang w:val="en-US" w:eastAsia="ar-SA"/>
        </w:rPr>
        <w:t xml:space="preserve"> </w:t>
      </w:r>
      <w:r w:rsidRPr="008E0633">
        <w:rPr>
          <w:rFonts w:ascii="Arial" w:eastAsia="Times New Roman" w:hAnsi="Arial" w:cs="Arial"/>
          <w:iCs/>
          <w:kern w:val="2"/>
          <w:sz w:val="24"/>
          <w:szCs w:val="24"/>
          <w:lang w:val="sr-Cyrl-RS" w:eastAsia="ar-SA"/>
        </w:rPr>
        <w:t xml:space="preserve"> </w:t>
      </w:r>
      <w:r w:rsidRPr="008E0633">
        <w:rPr>
          <w:rFonts w:ascii="Arial" w:eastAsia="Times New Roman" w:hAnsi="Arial" w:cs="Arial"/>
          <w:iCs/>
          <w:kern w:val="2"/>
          <w:sz w:val="24"/>
          <w:szCs w:val="24"/>
          <w:lang w:val="en-US" w:eastAsia="ar-SA"/>
        </w:rPr>
        <w:t>95/2018)</w:t>
      </w:r>
      <w:r w:rsidRPr="008E0633">
        <w:rPr>
          <w:rFonts w:ascii="Arial" w:eastAsia="Times New Roman" w:hAnsi="Arial" w:cs="Arial"/>
          <w:iCs/>
          <w:kern w:val="2"/>
          <w:sz w:val="24"/>
          <w:szCs w:val="24"/>
          <w:lang w:val="sr-Cyrl-RS" w:eastAsia="ar-SA"/>
        </w:rPr>
        <w:t xml:space="preserve">, </w:t>
      </w:r>
      <w:r w:rsidRPr="008E0633">
        <w:rPr>
          <w:rFonts w:ascii="Arial" w:eastAsia="Times New Roman" w:hAnsi="Arial" w:cs="Arial"/>
          <w:kern w:val="2"/>
          <w:sz w:val="24"/>
          <w:szCs w:val="24"/>
          <w:lang w:val="sr-Cyrl-RS" w:eastAsia="hi-IN" w:bidi="hi-IN"/>
        </w:rPr>
        <w:t>члана 184 Закона о општем управном поступку   („Сл.гласник РС“,бр.18/2016 и 95/2018 – аутентично тумачење)  и</w:t>
      </w:r>
      <w:r w:rsidRPr="008E0633">
        <w:rPr>
          <w:rFonts w:ascii="Arial" w:eastAsia="Times New Roman" w:hAnsi="Arial" w:cs="Arial"/>
          <w:bCs/>
          <w:kern w:val="2"/>
          <w:sz w:val="24"/>
          <w:szCs w:val="24"/>
          <w:lang w:val="en-US" w:eastAsia="ar-SA"/>
        </w:rPr>
        <w:t xml:space="preserve"> члана </w:t>
      </w:r>
      <w:r w:rsidRPr="008E0633">
        <w:rPr>
          <w:rFonts w:ascii="Arial" w:hAnsi="Arial" w:cs="Arial"/>
          <w:sz w:val="24"/>
          <w:szCs w:val="24"/>
          <w:lang w:val="sr-Cyrl-RS"/>
        </w:rPr>
        <w:t xml:space="preserve">40. Статута општине Чајетина („Службени лист општине Чајетина“, бр.2/2019), Скупштина општине Чајетина, на седници одржаној дана 17. јуна 2021.године, доноси </w:t>
      </w:r>
    </w:p>
    <w:p w:rsidR="00C32163" w:rsidRPr="008E0633" w:rsidRDefault="00C32163" w:rsidP="00C32163">
      <w:pPr>
        <w:widowControl w:val="0"/>
        <w:suppressAutoHyphens/>
        <w:spacing w:after="0" w:line="240" w:lineRule="auto"/>
        <w:ind w:firstLine="567"/>
        <w:jc w:val="center"/>
        <w:rPr>
          <w:rFonts w:ascii="Arial" w:hAnsi="Arial" w:cs="Arial"/>
          <w:sz w:val="24"/>
          <w:szCs w:val="24"/>
          <w:lang w:val="de-DE"/>
        </w:rPr>
      </w:pPr>
    </w:p>
    <w:p w:rsidR="00C32163" w:rsidRPr="008E0633" w:rsidRDefault="00C32163" w:rsidP="00C32163">
      <w:pPr>
        <w:widowControl w:val="0"/>
        <w:numPr>
          <w:ilvl w:val="0"/>
          <w:numId w:val="6"/>
        </w:numPr>
        <w:suppressAutoHyphens/>
        <w:spacing w:after="0" w:line="240" w:lineRule="auto"/>
        <w:jc w:val="center"/>
        <w:rPr>
          <w:rFonts w:ascii="Arial" w:eastAsia="Times New Roman" w:hAnsi="Arial" w:cs="Arial"/>
          <w:b/>
          <w:bCs/>
          <w:kern w:val="2"/>
          <w:sz w:val="24"/>
          <w:szCs w:val="24"/>
          <w:lang w:val="en-US" w:eastAsia="ar-SA"/>
        </w:rPr>
      </w:pPr>
      <w:r w:rsidRPr="008E0633">
        <w:rPr>
          <w:rFonts w:ascii="Arial" w:eastAsia="Times New Roman" w:hAnsi="Arial" w:cs="Arial"/>
          <w:b/>
          <w:bCs/>
          <w:kern w:val="2"/>
          <w:sz w:val="24"/>
          <w:szCs w:val="24"/>
          <w:lang w:val="en-US" w:eastAsia="ar-SA"/>
        </w:rPr>
        <w:t>О Д Л У К У</w:t>
      </w:r>
    </w:p>
    <w:p w:rsidR="00C32163" w:rsidRPr="008E0633" w:rsidRDefault="00C32163" w:rsidP="00C32163">
      <w:pPr>
        <w:widowControl w:val="0"/>
        <w:numPr>
          <w:ilvl w:val="0"/>
          <w:numId w:val="6"/>
        </w:numPr>
        <w:suppressAutoHyphens/>
        <w:spacing w:after="0" w:line="240" w:lineRule="auto"/>
        <w:jc w:val="both"/>
        <w:rPr>
          <w:rFonts w:ascii="Arial" w:eastAsia="Times New Roman" w:hAnsi="Arial" w:cs="Arial"/>
          <w:b/>
          <w:bCs/>
          <w:i/>
          <w:iCs/>
          <w:kern w:val="2"/>
          <w:sz w:val="24"/>
          <w:szCs w:val="24"/>
          <w:lang w:val="en-US" w:eastAsia="ar-SA"/>
        </w:rPr>
      </w:pPr>
      <w:r w:rsidRPr="008E0633">
        <w:rPr>
          <w:rFonts w:ascii="Arial" w:eastAsia="Times New Roman" w:hAnsi="Arial" w:cs="Arial"/>
          <w:b/>
          <w:bCs/>
          <w:kern w:val="2"/>
          <w:sz w:val="24"/>
          <w:szCs w:val="24"/>
          <w:lang w:val="en-US" w:eastAsia="ar-SA"/>
        </w:rPr>
        <w:t xml:space="preserve">О </w:t>
      </w:r>
      <w:r w:rsidRPr="008E0633">
        <w:rPr>
          <w:rFonts w:ascii="Arial" w:eastAsia="Times New Roman" w:hAnsi="Arial" w:cs="Arial"/>
          <w:b/>
          <w:bCs/>
          <w:kern w:val="2"/>
          <w:sz w:val="24"/>
          <w:szCs w:val="24"/>
          <w:lang w:val="sr-Cyrl-RS" w:eastAsia="ar-SA"/>
        </w:rPr>
        <w:t xml:space="preserve">ПРИБАВЉАЊУ У ЈАВНУ СВОЈИНУ НЕПОКРЕТНОСТИ </w:t>
      </w:r>
      <w:r w:rsidRPr="008E0633">
        <w:rPr>
          <w:rFonts w:ascii="Arial" w:eastAsia="Times New Roman" w:hAnsi="Arial" w:cs="Arial"/>
          <w:b/>
          <w:bCs/>
          <w:kern w:val="2"/>
          <w:sz w:val="24"/>
          <w:szCs w:val="24"/>
          <w:lang w:val="sr-Cyrl-CS" w:eastAsia="ar-SA"/>
        </w:rPr>
        <w:t>– ЗЕМЉИШТА И ОБЈЕКАТА, КАТ.ПАРЦЕЛЕ 4548/13 КО ЧАЈЕТИНА – КУЋА МИЛИЋА ОД МАЧВЕ</w:t>
      </w:r>
    </w:p>
    <w:p w:rsidR="00C32163" w:rsidRPr="008E0633" w:rsidRDefault="00C32163" w:rsidP="00C32163">
      <w:pPr>
        <w:widowControl w:val="0"/>
        <w:numPr>
          <w:ilvl w:val="0"/>
          <w:numId w:val="6"/>
        </w:numPr>
        <w:suppressAutoHyphens/>
        <w:spacing w:after="0" w:line="240" w:lineRule="auto"/>
        <w:jc w:val="both"/>
        <w:rPr>
          <w:rFonts w:ascii="Arial" w:eastAsia="Times New Roman" w:hAnsi="Arial" w:cs="Arial"/>
          <w:b/>
          <w:bCs/>
          <w:i/>
          <w:iCs/>
          <w:kern w:val="2"/>
          <w:sz w:val="24"/>
          <w:szCs w:val="24"/>
          <w:lang w:val="en-US" w:eastAsia="ar-SA"/>
        </w:rPr>
      </w:pPr>
    </w:p>
    <w:p w:rsidR="00C32163" w:rsidRPr="008E0633" w:rsidRDefault="00C32163" w:rsidP="00C32163">
      <w:pPr>
        <w:widowControl w:val="0"/>
        <w:suppressAutoHyphens/>
        <w:spacing w:after="0" w:line="240" w:lineRule="auto"/>
        <w:ind w:firstLine="567"/>
        <w:jc w:val="both"/>
        <w:rPr>
          <w:rFonts w:ascii="Arial" w:eastAsia="Times New Roman" w:hAnsi="Arial" w:cs="Arial"/>
          <w:bCs/>
          <w:kern w:val="2"/>
          <w:sz w:val="24"/>
          <w:szCs w:val="24"/>
          <w:lang w:val="sr-Cyrl-RS" w:eastAsia="ar-SA"/>
        </w:rPr>
      </w:pPr>
      <w:r w:rsidRPr="008E0633">
        <w:rPr>
          <w:rFonts w:ascii="Arial" w:eastAsia="Times New Roman" w:hAnsi="Arial" w:cs="Arial"/>
          <w:b/>
          <w:bCs/>
          <w:kern w:val="2"/>
          <w:sz w:val="24"/>
          <w:szCs w:val="24"/>
          <w:lang w:val="sr-Cyrl-RS" w:eastAsia="ar-SA"/>
        </w:rPr>
        <w:t>1.ПРИБАВЉА СЕ</w:t>
      </w:r>
      <w:r w:rsidRPr="008E0633">
        <w:rPr>
          <w:rFonts w:ascii="Arial" w:eastAsia="Times New Roman" w:hAnsi="Arial" w:cs="Arial"/>
          <w:bCs/>
          <w:kern w:val="2"/>
          <w:sz w:val="24"/>
          <w:szCs w:val="24"/>
          <w:lang w:val="sr-Cyrl-RS" w:eastAsia="ar-SA"/>
        </w:rPr>
        <w:t xml:space="preserve"> у јавну својину непосредном погодбом:</w:t>
      </w:r>
    </w:p>
    <w:p w:rsidR="00C32163" w:rsidRPr="008E0633" w:rsidRDefault="00C32163" w:rsidP="00C32163">
      <w:pPr>
        <w:widowControl w:val="0"/>
        <w:numPr>
          <w:ilvl w:val="0"/>
          <w:numId w:val="8"/>
        </w:numPr>
        <w:suppressAutoHyphens/>
        <w:spacing w:after="0" w:line="240" w:lineRule="auto"/>
        <w:ind w:left="0" w:firstLine="927"/>
        <w:contextualSpacing/>
        <w:jc w:val="both"/>
        <w:rPr>
          <w:rFonts w:ascii="Arial" w:eastAsia="Times New Roman" w:hAnsi="Arial" w:cs="Arial"/>
          <w:bCs/>
          <w:kern w:val="2"/>
          <w:sz w:val="24"/>
          <w:szCs w:val="24"/>
          <w:lang w:val="sr-Cyrl-RS" w:eastAsia="ar-SA"/>
        </w:rPr>
      </w:pPr>
      <w:r w:rsidRPr="008E0633">
        <w:rPr>
          <w:rFonts w:ascii="Arial" w:eastAsia="Times New Roman" w:hAnsi="Arial" w:cs="Arial"/>
          <w:bCs/>
          <w:kern w:val="2"/>
          <w:sz w:val="24"/>
          <w:szCs w:val="24"/>
          <w:lang w:val="sr-Cyrl-RS" w:eastAsia="ar-SA"/>
        </w:rPr>
        <w:t xml:space="preserve">земљиште означено као кат.парцела бр. 4548/13 КО Чајетина површине 395 </w:t>
      </w:r>
      <w:r w:rsidRPr="008E0633">
        <w:rPr>
          <w:rFonts w:ascii="Arial" w:eastAsia="Times New Roman" w:hAnsi="Arial" w:cs="Arial"/>
          <w:bCs/>
          <w:kern w:val="2"/>
          <w:sz w:val="24"/>
          <w:szCs w:val="24"/>
          <w:lang w:val="de-DE" w:eastAsia="ar-SA"/>
        </w:rPr>
        <w:t>m</w:t>
      </w:r>
      <w:r w:rsidRPr="008E0633">
        <w:rPr>
          <w:rFonts w:ascii="Arial" w:eastAsia="Times New Roman" w:hAnsi="Arial" w:cs="Arial"/>
          <w:bCs/>
          <w:kern w:val="2"/>
          <w:sz w:val="24"/>
          <w:szCs w:val="24"/>
          <w:vertAlign w:val="superscript"/>
          <w:lang w:val="de-DE" w:eastAsia="ar-SA"/>
        </w:rPr>
        <w:t>2</w:t>
      </w:r>
      <w:r w:rsidRPr="008E0633">
        <w:rPr>
          <w:rFonts w:ascii="Arial" w:eastAsia="Times New Roman" w:hAnsi="Arial" w:cs="Arial"/>
          <w:bCs/>
          <w:kern w:val="2"/>
          <w:sz w:val="24"/>
          <w:szCs w:val="24"/>
          <w:lang w:val="sr-Cyrl-RS" w:eastAsia="ar-SA"/>
        </w:rPr>
        <w:t>, потес Златибор, по врсти градско грађевинско земљиште уписана у лист непокретности број 1713 КО Чајетина</w:t>
      </w:r>
    </w:p>
    <w:p w:rsidR="00C32163" w:rsidRPr="008E0633" w:rsidRDefault="00C32163" w:rsidP="00C32163">
      <w:pPr>
        <w:widowControl w:val="0"/>
        <w:numPr>
          <w:ilvl w:val="0"/>
          <w:numId w:val="8"/>
        </w:numPr>
        <w:suppressAutoHyphens/>
        <w:spacing w:after="0" w:line="240" w:lineRule="auto"/>
        <w:ind w:left="0" w:firstLine="927"/>
        <w:contextualSpacing/>
        <w:jc w:val="both"/>
        <w:rPr>
          <w:rFonts w:ascii="Arial" w:eastAsia="Times New Roman" w:hAnsi="Arial" w:cs="Arial"/>
          <w:bCs/>
          <w:kern w:val="2"/>
          <w:sz w:val="24"/>
          <w:szCs w:val="24"/>
          <w:lang w:val="sr-Cyrl-RS" w:eastAsia="ar-SA"/>
        </w:rPr>
      </w:pPr>
      <w:r w:rsidRPr="008E0633">
        <w:rPr>
          <w:rFonts w:ascii="Arial" w:eastAsia="Times New Roman" w:hAnsi="Arial" w:cs="Arial"/>
          <w:bCs/>
          <w:kern w:val="2"/>
          <w:sz w:val="24"/>
          <w:szCs w:val="24"/>
          <w:lang w:val="sr-Cyrl-RS" w:eastAsia="ar-SA"/>
        </w:rPr>
        <w:t>сви објек</w:t>
      </w:r>
      <w:r w:rsidRPr="008E0633">
        <w:rPr>
          <w:rFonts w:ascii="Arial" w:eastAsia="Times New Roman" w:hAnsi="Arial" w:cs="Arial"/>
          <w:bCs/>
          <w:kern w:val="2"/>
          <w:sz w:val="24"/>
          <w:szCs w:val="24"/>
          <w:lang w:eastAsia="ar-SA"/>
        </w:rPr>
        <w:t>ti</w:t>
      </w:r>
      <w:r w:rsidRPr="008E0633">
        <w:rPr>
          <w:rFonts w:ascii="Arial" w:eastAsia="Times New Roman" w:hAnsi="Arial" w:cs="Arial"/>
          <w:bCs/>
          <w:kern w:val="2"/>
          <w:sz w:val="24"/>
          <w:szCs w:val="24"/>
          <w:lang w:val="sr-Cyrl-RS" w:eastAsia="ar-SA"/>
        </w:rPr>
        <w:t xml:space="preserve"> изграђени на кат парцели 4548/13 КО Чајетина  од којих је један уписан у лист непокретности број 1713 КО Чајетина  као викенд кућа, бр. зг. 1, површине 30 </w:t>
      </w:r>
      <w:r w:rsidRPr="008E0633">
        <w:rPr>
          <w:rFonts w:ascii="Arial" w:eastAsia="Times New Roman" w:hAnsi="Arial" w:cs="Arial"/>
          <w:bCs/>
          <w:kern w:val="2"/>
          <w:sz w:val="24"/>
          <w:szCs w:val="24"/>
          <w:lang w:val="de-DE" w:eastAsia="ar-SA"/>
        </w:rPr>
        <w:t>m</w:t>
      </w:r>
      <w:r w:rsidRPr="008E0633">
        <w:rPr>
          <w:rFonts w:ascii="Arial" w:eastAsia="Times New Roman" w:hAnsi="Arial" w:cs="Arial"/>
          <w:bCs/>
          <w:kern w:val="2"/>
          <w:sz w:val="24"/>
          <w:szCs w:val="24"/>
          <w:vertAlign w:val="superscript"/>
          <w:lang w:val="de-DE" w:eastAsia="ar-SA"/>
        </w:rPr>
        <w:t>2</w:t>
      </w:r>
      <w:r w:rsidRPr="008E0633">
        <w:rPr>
          <w:rFonts w:ascii="Arial" w:eastAsia="Times New Roman" w:hAnsi="Arial" w:cs="Arial"/>
          <w:bCs/>
          <w:kern w:val="2"/>
          <w:sz w:val="24"/>
          <w:szCs w:val="24"/>
          <w:lang w:val="sr-Cyrl-RS" w:eastAsia="ar-SA"/>
        </w:rPr>
        <w:t xml:space="preserve"> </w:t>
      </w:r>
    </w:p>
    <w:p w:rsidR="00C32163" w:rsidRPr="008E0633" w:rsidRDefault="00C32163" w:rsidP="00C32163">
      <w:pPr>
        <w:widowControl w:val="0"/>
        <w:numPr>
          <w:ilvl w:val="0"/>
          <w:numId w:val="8"/>
        </w:numPr>
        <w:suppressAutoHyphens/>
        <w:spacing w:after="0" w:line="240" w:lineRule="auto"/>
        <w:ind w:left="0" w:firstLine="927"/>
        <w:contextualSpacing/>
        <w:jc w:val="both"/>
        <w:rPr>
          <w:rFonts w:ascii="Arial" w:eastAsia="Times New Roman" w:hAnsi="Arial" w:cs="Arial"/>
          <w:bCs/>
          <w:kern w:val="2"/>
          <w:sz w:val="24"/>
          <w:szCs w:val="24"/>
          <w:lang w:val="sr-Cyrl-RS" w:eastAsia="ar-SA"/>
        </w:rPr>
      </w:pPr>
      <w:r w:rsidRPr="008E0633">
        <w:rPr>
          <w:rFonts w:ascii="Arial" w:eastAsia="Times New Roman" w:hAnsi="Arial" w:cs="Arial"/>
          <w:bCs/>
          <w:kern w:val="2"/>
          <w:sz w:val="24"/>
          <w:szCs w:val="24"/>
          <w:lang w:val="sr-Cyrl-RS" w:eastAsia="ar-SA"/>
        </w:rPr>
        <w:t>6 (шест) слика акад</w:t>
      </w:r>
      <w:r w:rsidRPr="008E0633">
        <w:rPr>
          <w:rFonts w:ascii="Arial" w:eastAsia="Times New Roman" w:hAnsi="Arial" w:cs="Arial"/>
          <w:bCs/>
          <w:kern w:val="2"/>
          <w:sz w:val="24"/>
          <w:szCs w:val="24"/>
          <w:lang w:eastAsia="ar-SA"/>
        </w:rPr>
        <w:t>e</w:t>
      </w:r>
      <w:r w:rsidRPr="008E0633">
        <w:rPr>
          <w:rFonts w:ascii="Arial" w:eastAsia="Times New Roman" w:hAnsi="Arial" w:cs="Arial"/>
          <w:bCs/>
          <w:kern w:val="2"/>
          <w:sz w:val="24"/>
          <w:szCs w:val="24"/>
          <w:lang w:val="sr-Cyrl-RS" w:eastAsia="ar-SA"/>
        </w:rPr>
        <w:t>мског сликара Милића Станковића ( Милића од Мачве) са златиборским мотивима, које имају статус припатка главне ствари- објекта  и то :</w:t>
      </w:r>
    </w:p>
    <w:p w:rsidR="00C32163" w:rsidRPr="008E0633" w:rsidRDefault="00C32163" w:rsidP="00C32163">
      <w:pPr>
        <w:widowControl w:val="0"/>
        <w:suppressAutoHyphens/>
        <w:spacing w:after="0" w:line="240" w:lineRule="auto"/>
        <w:ind w:left="927"/>
        <w:jc w:val="both"/>
        <w:rPr>
          <w:rFonts w:ascii="Arial" w:eastAsia="Times New Roman" w:hAnsi="Arial" w:cs="Arial"/>
          <w:bCs/>
          <w:kern w:val="2"/>
          <w:sz w:val="24"/>
          <w:szCs w:val="24"/>
          <w:lang w:eastAsia="ar-SA"/>
        </w:rPr>
      </w:pPr>
      <w:r w:rsidRPr="008E0633">
        <w:rPr>
          <w:rFonts w:ascii="Arial" w:eastAsia="Times New Roman" w:hAnsi="Arial" w:cs="Arial"/>
          <w:bCs/>
          <w:kern w:val="2"/>
          <w:sz w:val="24"/>
          <w:szCs w:val="24"/>
          <w:lang w:val="sr-Cyrl-RS" w:eastAsia="ar-SA"/>
        </w:rPr>
        <w:t xml:space="preserve">„Завичајна поема“, 1981, 55х46 </w:t>
      </w:r>
      <w:r w:rsidRPr="008E0633">
        <w:rPr>
          <w:rFonts w:ascii="Arial" w:eastAsia="Times New Roman" w:hAnsi="Arial" w:cs="Arial"/>
          <w:bCs/>
          <w:kern w:val="2"/>
          <w:sz w:val="24"/>
          <w:szCs w:val="24"/>
          <w:lang w:eastAsia="ar-SA"/>
        </w:rPr>
        <w:t>cm</w:t>
      </w:r>
    </w:p>
    <w:p w:rsidR="00C32163" w:rsidRPr="008E0633" w:rsidRDefault="00C32163" w:rsidP="00C32163">
      <w:pPr>
        <w:widowControl w:val="0"/>
        <w:suppressAutoHyphens/>
        <w:spacing w:after="0" w:line="240" w:lineRule="auto"/>
        <w:ind w:left="927"/>
        <w:jc w:val="both"/>
        <w:rPr>
          <w:rFonts w:ascii="Arial" w:eastAsia="Times New Roman" w:hAnsi="Arial" w:cs="Arial"/>
          <w:bCs/>
          <w:kern w:val="2"/>
          <w:sz w:val="24"/>
          <w:szCs w:val="24"/>
          <w:lang w:eastAsia="ar-SA"/>
        </w:rPr>
      </w:pPr>
      <w:r w:rsidRPr="008E0633">
        <w:rPr>
          <w:rFonts w:ascii="Arial" w:eastAsia="Times New Roman" w:hAnsi="Arial" w:cs="Arial"/>
          <w:bCs/>
          <w:kern w:val="2"/>
          <w:sz w:val="24"/>
          <w:szCs w:val="24"/>
          <w:lang w:val="sr-Cyrl-RS" w:eastAsia="ar-SA"/>
        </w:rPr>
        <w:t>„Сликар са Палисада“, 1975,</w:t>
      </w:r>
      <w:r w:rsidRPr="008E0633">
        <w:rPr>
          <w:rFonts w:ascii="Arial" w:eastAsia="Times New Roman" w:hAnsi="Arial" w:cs="Arial"/>
          <w:bCs/>
          <w:kern w:val="2"/>
          <w:sz w:val="24"/>
          <w:szCs w:val="24"/>
          <w:lang w:eastAsia="ar-SA"/>
        </w:rPr>
        <w:t xml:space="preserve"> 55x77 cm</w:t>
      </w:r>
    </w:p>
    <w:p w:rsidR="00C32163" w:rsidRPr="008E0633" w:rsidRDefault="00C32163" w:rsidP="00C32163">
      <w:pPr>
        <w:widowControl w:val="0"/>
        <w:suppressAutoHyphens/>
        <w:spacing w:after="0" w:line="240" w:lineRule="auto"/>
        <w:ind w:left="927"/>
        <w:jc w:val="both"/>
        <w:rPr>
          <w:rFonts w:ascii="Arial" w:eastAsia="Times New Roman" w:hAnsi="Arial" w:cs="Arial"/>
          <w:bCs/>
          <w:kern w:val="2"/>
          <w:sz w:val="24"/>
          <w:szCs w:val="24"/>
          <w:lang w:val="de-DE" w:eastAsia="ar-SA"/>
        </w:rPr>
      </w:pPr>
      <w:r w:rsidRPr="008E0633">
        <w:rPr>
          <w:rFonts w:ascii="Arial" w:eastAsia="Times New Roman" w:hAnsi="Arial" w:cs="Arial"/>
          <w:bCs/>
          <w:kern w:val="2"/>
          <w:sz w:val="24"/>
          <w:szCs w:val="24"/>
          <w:lang w:val="sr-Cyrl-RS" w:eastAsia="ar-SA"/>
        </w:rPr>
        <w:t>„ Лонац из Злакусе“,</w:t>
      </w:r>
      <w:r w:rsidRPr="008E0633">
        <w:rPr>
          <w:rFonts w:ascii="Arial" w:eastAsia="Times New Roman" w:hAnsi="Arial" w:cs="Arial"/>
          <w:bCs/>
          <w:kern w:val="2"/>
          <w:sz w:val="24"/>
          <w:szCs w:val="24"/>
          <w:lang w:val="de-DE" w:eastAsia="ar-SA"/>
        </w:rPr>
        <w:t xml:space="preserve"> 1993, 60,5 x 70 cm</w:t>
      </w:r>
    </w:p>
    <w:p w:rsidR="00C32163" w:rsidRPr="008E0633" w:rsidRDefault="00C32163" w:rsidP="00C32163">
      <w:pPr>
        <w:widowControl w:val="0"/>
        <w:suppressAutoHyphens/>
        <w:spacing w:after="0" w:line="240" w:lineRule="auto"/>
        <w:ind w:left="927"/>
        <w:jc w:val="both"/>
        <w:rPr>
          <w:rFonts w:ascii="Arial" w:eastAsia="Times New Roman" w:hAnsi="Arial" w:cs="Arial"/>
          <w:bCs/>
          <w:kern w:val="2"/>
          <w:sz w:val="24"/>
          <w:szCs w:val="24"/>
          <w:lang w:eastAsia="ar-SA"/>
        </w:rPr>
      </w:pPr>
      <w:r w:rsidRPr="008E0633">
        <w:rPr>
          <w:rFonts w:ascii="Arial" w:eastAsia="Times New Roman" w:hAnsi="Arial" w:cs="Arial"/>
          <w:bCs/>
          <w:kern w:val="2"/>
          <w:sz w:val="24"/>
          <w:szCs w:val="24"/>
          <w:lang w:val="sr-Cyrl-RS" w:eastAsia="ar-SA"/>
        </w:rPr>
        <w:t>„Окупација идеалног пејсажа“,</w:t>
      </w:r>
      <w:r w:rsidRPr="008E0633">
        <w:rPr>
          <w:rFonts w:ascii="Arial" w:eastAsia="Times New Roman" w:hAnsi="Arial" w:cs="Arial"/>
          <w:bCs/>
          <w:kern w:val="2"/>
          <w:sz w:val="24"/>
          <w:szCs w:val="24"/>
          <w:lang w:eastAsia="ar-SA"/>
        </w:rPr>
        <w:t xml:space="preserve"> 1996, 50 x 70,5 cm</w:t>
      </w:r>
    </w:p>
    <w:p w:rsidR="00C32163" w:rsidRPr="008E0633" w:rsidRDefault="00C32163" w:rsidP="00C32163">
      <w:pPr>
        <w:widowControl w:val="0"/>
        <w:suppressAutoHyphens/>
        <w:spacing w:after="0" w:line="240" w:lineRule="auto"/>
        <w:ind w:left="927"/>
        <w:jc w:val="both"/>
        <w:rPr>
          <w:rFonts w:ascii="Arial" w:eastAsia="Times New Roman" w:hAnsi="Arial" w:cs="Arial"/>
          <w:bCs/>
          <w:kern w:val="2"/>
          <w:sz w:val="24"/>
          <w:szCs w:val="24"/>
          <w:lang w:eastAsia="ar-SA"/>
        </w:rPr>
      </w:pPr>
      <w:r w:rsidRPr="008E0633">
        <w:rPr>
          <w:rFonts w:ascii="Arial" w:eastAsia="Times New Roman" w:hAnsi="Arial" w:cs="Arial"/>
          <w:bCs/>
          <w:kern w:val="2"/>
          <w:sz w:val="24"/>
          <w:szCs w:val="24"/>
          <w:lang w:val="sr-Cyrl-RS" w:eastAsia="ar-SA"/>
        </w:rPr>
        <w:t xml:space="preserve">„Налет рајснадли на планинске врхове“, 1997, 65 </w:t>
      </w:r>
      <w:r w:rsidRPr="008E0633">
        <w:rPr>
          <w:rFonts w:ascii="Arial" w:eastAsia="Times New Roman" w:hAnsi="Arial" w:cs="Arial"/>
          <w:bCs/>
          <w:kern w:val="2"/>
          <w:sz w:val="24"/>
          <w:szCs w:val="24"/>
          <w:lang w:eastAsia="ar-SA"/>
        </w:rPr>
        <w:t>x 54 cm</w:t>
      </w:r>
    </w:p>
    <w:p w:rsidR="00C32163" w:rsidRPr="008E0633" w:rsidRDefault="00C32163" w:rsidP="00C32163">
      <w:pPr>
        <w:widowControl w:val="0"/>
        <w:suppressAutoHyphens/>
        <w:spacing w:after="0" w:line="240" w:lineRule="auto"/>
        <w:ind w:left="927"/>
        <w:jc w:val="both"/>
        <w:rPr>
          <w:rFonts w:ascii="Arial" w:eastAsia="Times New Roman" w:hAnsi="Arial" w:cs="Arial"/>
          <w:bCs/>
          <w:kern w:val="2"/>
          <w:sz w:val="24"/>
          <w:szCs w:val="24"/>
          <w:lang w:eastAsia="ar-SA"/>
        </w:rPr>
      </w:pPr>
      <w:r w:rsidRPr="008E0633">
        <w:rPr>
          <w:rFonts w:ascii="Arial" w:eastAsia="Times New Roman" w:hAnsi="Arial" w:cs="Arial"/>
          <w:bCs/>
          <w:kern w:val="2"/>
          <w:sz w:val="24"/>
          <w:szCs w:val="24"/>
          <w:lang w:eastAsia="ar-SA"/>
        </w:rPr>
        <w:t>„</w:t>
      </w:r>
      <w:r w:rsidRPr="008E0633">
        <w:rPr>
          <w:rFonts w:ascii="Arial" w:eastAsia="Times New Roman" w:hAnsi="Arial" w:cs="Arial"/>
          <w:bCs/>
          <w:kern w:val="2"/>
          <w:sz w:val="24"/>
          <w:szCs w:val="24"/>
          <w:lang w:val="sr-Cyrl-RS" w:eastAsia="ar-SA"/>
        </w:rPr>
        <w:t>Зов планине“,</w:t>
      </w:r>
      <w:r w:rsidRPr="008E0633">
        <w:rPr>
          <w:rFonts w:ascii="Arial" w:eastAsia="Times New Roman" w:hAnsi="Arial" w:cs="Arial"/>
          <w:bCs/>
          <w:kern w:val="2"/>
          <w:sz w:val="24"/>
          <w:szCs w:val="24"/>
          <w:lang w:eastAsia="ar-SA"/>
        </w:rPr>
        <w:t>1983, 31 x 25 cm</w:t>
      </w:r>
    </w:p>
    <w:p w:rsidR="00C32163" w:rsidRPr="008E0633" w:rsidRDefault="00C32163" w:rsidP="00C32163">
      <w:pPr>
        <w:widowControl w:val="0"/>
        <w:suppressAutoHyphens/>
        <w:spacing w:after="0" w:line="240" w:lineRule="auto"/>
        <w:ind w:left="927"/>
        <w:jc w:val="both"/>
        <w:rPr>
          <w:rFonts w:ascii="Arial" w:eastAsia="Times New Roman" w:hAnsi="Arial" w:cs="Arial"/>
          <w:b/>
          <w:bCs/>
          <w:kern w:val="2"/>
          <w:sz w:val="24"/>
          <w:szCs w:val="24"/>
          <w:lang w:val="sr-Cyrl-RS" w:eastAsia="ar-SA"/>
        </w:rPr>
      </w:pPr>
      <w:r w:rsidRPr="008E0633">
        <w:rPr>
          <w:rFonts w:ascii="Arial" w:eastAsia="Times New Roman" w:hAnsi="Arial" w:cs="Arial"/>
          <w:bCs/>
          <w:kern w:val="2"/>
          <w:sz w:val="24"/>
          <w:szCs w:val="24"/>
          <w:lang w:eastAsia="ar-SA"/>
        </w:rPr>
        <w:t xml:space="preserve"> </w:t>
      </w:r>
      <w:r w:rsidRPr="008E0633">
        <w:rPr>
          <w:rFonts w:ascii="Arial" w:eastAsia="Times New Roman" w:hAnsi="Arial" w:cs="Arial"/>
          <w:bCs/>
          <w:kern w:val="2"/>
          <w:sz w:val="24"/>
          <w:szCs w:val="24"/>
          <w:lang w:val="sr-Cyrl-RS" w:eastAsia="ar-SA"/>
        </w:rPr>
        <w:t xml:space="preserve">уз </w:t>
      </w:r>
      <w:r w:rsidRPr="008E0633">
        <w:rPr>
          <w:rFonts w:ascii="Arial" w:eastAsia="Times New Roman" w:hAnsi="Arial" w:cs="Arial"/>
          <w:b/>
          <w:bCs/>
          <w:kern w:val="2"/>
          <w:sz w:val="24"/>
          <w:szCs w:val="24"/>
          <w:lang w:val="sr-Cyrl-RS" w:eastAsia="ar-SA"/>
        </w:rPr>
        <w:t>УСЛОВ:</w:t>
      </w:r>
    </w:p>
    <w:p w:rsidR="00C32163" w:rsidRPr="008E0633" w:rsidRDefault="00C32163" w:rsidP="00C32163">
      <w:pPr>
        <w:pStyle w:val="Pasussalistom"/>
        <w:widowControl w:val="0"/>
        <w:numPr>
          <w:ilvl w:val="0"/>
          <w:numId w:val="9"/>
        </w:numPr>
        <w:suppressAutoHyphens/>
        <w:spacing w:after="0" w:line="240" w:lineRule="auto"/>
        <w:jc w:val="both"/>
        <w:rPr>
          <w:rFonts w:ascii="Arial" w:eastAsia="Times New Roman" w:hAnsi="Arial" w:cs="Arial"/>
          <w:bCs/>
          <w:kern w:val="2"/>
          <w:sz w:val="24"/>
          <w:szCs w:val="24"/>
          <w:lang w:val="sr-Cyrl-RS" w:eastAsia="ar-SA"/>
        </w:rPr>
      </w:pPr>
      <w:r w:rsidRPr="008E0633">
        <w:rPr>
          <w:rFonts w:ascii="Arial" w:eastAsia="Times New Roman" w:hAnsi="Arial" w:cs="Arial"/>
          <w:bCs/>
          <w:kern w:val="2"/>
          <w:sz w:val="24"/>
          <w:szCs w:val="24"/>
          <w:lang w:val="sr-Cyrl-RS" w:eastAsia="ar-SA"/>
        </w:rPr>
        <w:t>да сврха и намена непокретности које се прибављају мора бити конципирана као „ Спомен кућа Милића од Мачве“</w:t>
      </w:r>
    </w:p>
    <w:p w:rsidR="00C32163" w:rsidRPr="008E0633" w:rsidRDefault="00C32163" w:rsidP="00C32163">
      <w:pPr>
        <w:pStyle w:val="Pasussalistom"/>
        <w:widowControl w:val="0"/>
        <w:numPr>
          <w:ilvl w:val="0"/>
          <w:numId w:val="9"/>
        </w:numPr>
        <w:suppressAutoHyphens/>
        <w:spacing w:after="0" w:line="240" w:lineRule="auto"/>
        <w:jc w:val="both"/>
        <w:rPr>
          <w:rFonts w:ascii="Arial" w:eastAsia="Times New Roman" w:hAnsi="Arial" w:cs="Arial"/>
          <w:bCs/>
          <w:kern w:val="2"/>
          <w:sz w:val="24"/>
          <w:szCs w:val="24"/>
          <w:lang w:val="sr-Cyrl-RS" w:eastAsia="ar-SA"/>
        </w:rPr>
      </w:pPr>
      <w:r w:rsidRPr="008E0633">
        <w:rPr>
          <w:rFonts w:ascii="Arial" w:eastAsia="Times New Roman" w:hAnsi="Arial" w:cs="Arial"/>
          <w:bCs/>
          <w:kern w:val="2"/>
          <w:sz w:val="24"/>
          <w:szCs w:val="24"/>
          <w:lang w:val="sr-Cyrl-RS" w:eastAsia="ar-SA"/>
        </w:rPr>
        <w:t>да се изврши реновирање објекта у року од три године од закључења уговора</w:t>
      </w:r>
    </w:p>
    <w:p w:rsidR="00C32163" w:rsidRPr="008E0633" w:rsidRDefault="00C32163" w:rsidP="00C32163">
      <w:pPr>
        <w:pStyle w:val="Pasussalistom"/>
        <w:widowControl w:val="0"/>
        <w:numPr>
          <w:ilvl w:val="0"/>
          <w:numId w:val="9"/>
        </w:numPr>
        <w:suppressAutoHyphens/>
        <w:spacing w:after="0" w:line="240" w:lineRule="auto"/>
        <w:jc w:val="both"/>
        <w:rPr>
          <w:rFonts w:ascii="Arial" w:eastAsia="Times New Roman" w:hAnsi="Arial" w:cs="Arial"/>
          <w:bCs/>
          <w:kern w:val="2"/>
          <w:sz w:val="24"/>
          <w:szCs w:val="24"/>
          <w:lang w:val="sr-Cyrl-RS" w:eastAsia="ar-SA"/>
        </w:rPr>
      </w:pPr>
      <w:r w:rsidRPr="008E0633">
        <w:rPr>
          <w:rFonts w:ascii="Arial" w:eastAsia="Times New Roman" w:hAnsi="Arial" w:cs="Arial"/>
          <w:bCs/>
          <w:kern w:val="2"/>
          <w:sz w:val="24"/>
          <w:szCs w:val="24"/>
          <w:lang w:val="sr-Cyrl-RS" w:eastAsia="ar-SA"/>
        </w:rPr>
        <w:t>да се првобитни изгл</w:t>
      </w:r>
      <w:r>
        <w:rPr>
          <w:rFonts w:ascii="Arial" w:eastAsia="Times New Roman" w:hAnsi="Arial" w:cs="Arial"/>
          <w:bCs/>
          <w:kern w:val="2"/>
          <w:sz w:val="24"/>
          <w:szCs w:val="24"/>
          <w:lang w:val="sr-Cyrl-RS" w:eastAsia="ar-SA"/>
        </w:rPr>
        <w:t>ед здања не сме мењати, осим не</w:t>
      </w:r>
      <w:r w:rsidRPr="008E0633">
        <w:rPr>
          <w:rFonts w:ascii="Arial" w:eastAsia="Times New Roman" w:hAnsi="Arial" w:cs="Arial"/>
          <w:bCs/>
          <w:kern w:val="2"/>
          <w:sz w:val="24"/>
          <w:szCs w:val="24"/>
          <w:lang w:val="sr-Cyrl-RS" w:eastAsia="ar-SA"/>
        </w:rPr>
        <w:t>о</w:t>
      </w:r>
      <w:r>
        <w:rPr>
          <w:rFonts w:ascii="Arial" w:eastAsia="Times New Roman" w:hAnsi="Arial" w:cs="Arial"/>
          <w:bCs/>
          <w:kern w:val="2"/>
          <w:sz w:val="24"/>
          <w:szCs w:val="24"/>
          <w:lang w:val="sr-Cyrl-RS" w:eastAsia="ar-SA"/>
        </w:rPr>
        <w:t>п</w:t>
      </w:r>
      <w:r w:rsidRPr="008E0633">
        <w:rPr>
          <w:rFonts w:ascii="Arial" w:eastAsia="Times New Roman" w:hAnsi="Arial" w:cs="Arial"/>
          <w:bCs/>
          <w:kern w:val="2"/>
          <w:sz w:val="24"/>
          <w:szCs w:val="24"/>
          <w:lang w:val="sr-Cyrl-RS" w:eastAsia="ar-SA"/>
        </w:rPr>
        <w:t>ходних малих интервенција и надоградњи по потреби</w:t>
      </w:r>
    </w:p>
    <w:p w:rsidR="00C32163" w:rsidRPr="008E0633" w:rsidRDefault="00C32163" w:rsidP="00C32163">
      <w:pPr>
        <w:pStyle w:val="Pasussalistom"/>
        <w:widowControl w:val="0"/>
        <w:numPr>
          <w:ilvl w:val="0"/>
          <w:numId w:val="9"/>
        </w:numPr>
        <w:suppressAutoHyphens/>
        <w:spacing w:after="0" w:line="240" w:lineRule="auto"/>
        <w:jc w:val="both"/>
        <w:rPr>
          <w:rFonts w:ascii="Arial" w:eastAsia="Times New Roman" w:hAnsi="Arial" w:cs="Arial"/>
          <w:bCs/>
          <w:kern w:val="2"/>
          <w:sz w:val="24"/>
          <w:szCs w:val="24"/>
          <w:lang w:val="sr-Cyrl-RS" w:eastAsia="ar-SA"/>
        </w:rPr>
      </w:pPr>
      <w:r w:rsidRPr="008E0633">
        <w:rPr>
          <w:rFonts w:ascii="Arial" w:eastAsia="Times New Roman" w:hAnsi="Arial" w:cs="Arial"/>
          <w:bCs/>
          <w:kern w:val="2"/>
          <w:sz w:val="24"/>
          <w:szCs w:val="24"/>
          <w:lang w:val="sr-Cyrl-RS" w:eastAsia="ar-SA"/>
        </w:rPr>
        <w:t>да се преносиоци права на објекту  и након купопродаје питају за сагласност за све евентуалне промене које ће се током реновирања вршити на објекту, као и за коначан изглед објекта.</w:t>
      </w:r>
    </w:p>
    <w:p w:rsidR="00C32163" w:rsidRDefault="00C32163" w:rsidP="00C32163">
      <w:pPr>
        <w:pStyle w:val="Pasussalistom"/>
        <w:widowControl w:val="0"/>
        <w:numPr>
          <w:ilvl w:val="0"/>
          <w:numId w:val="9"/>
        </w:numPr>
        <w:suppressAutoHyphens/>
        <w:spacing w:after="0" w:line="240" w:lineRule="auto"/>
        <w:jc w:val="both"/>
        <w:rPr>
          <w:rFonts w:ascii="Arial" w:eastAsia="Times New Roman" w:hAnsi="Arial" w:cs="Arial"/>
          <w:bCs/>
          <w:kern w:val="2"/>
          <w:sz w:val="24"/>
          <w:szCs w:val="24"/>
          <w:lang w:val="sr-Cyrl-RS" w:eastAsia="ar-SA"/>
        </w:rPr>
      </w:pPr>
      <w:r w:rsidRPr="008E0633">
        <w:rPr>
          <w:rFonts w:ascii="Arial" w:eastAsia="Times New Roman" w:hAnsi="Arial" w:cs="Arial"/>
          <w:bCs/>
          <w:kern w:val="2"/>
          <w:sz w:val="24"/>
          <w:szCs w:val="24"/>
          <w:lang w:val="sr-Cyrl-RS" w:eastAsia="ar-SA"/>
        </w:rPr>
        <w:t>да се након реновирања направе садржаји као што су : сувенирница и мали кафе, из разлога самоодрживости, простор за чувара и галеријски део за потенцијалне изложбе других уметника и сликарске колоније</w:t>
      </w:r>
    </w:p>
    <w:p w:rsidR="00C32163" w:rsidRPr="008E0633" w:rsidRDefault="00C32163" w:rsidP="00C32163">
      <w:pPr>
        <w:pStyle w:val="Pasussalistom"/>
        <w:widowControl w:val="0"/>
        <w:numPr>
          <w:ilvl w:val="0"/>
          <w:numId w:val="9"/>
        </w:numPr>
        <w:suppressAutoHyphens/>
        <w:spacing w:after="0" w:line="240" w:lineRule="auto"/>
        <w:jc w:val="both"/>
        <w:rPr>
          <w:rFonts w:ascii="Arial" w:eastAsia="Times New Roman" w:hAnsi="Arial" w:cs="Arial"/>
          <w:bCs/>
          <w:kern w:val="2"/>
          <w:sz w:val="24"/>
          <w:szCs w:val="24"/>
          <w:lang w:val="sr-Cyrl-RS" w:eastAsia="ar-SA"/>
        </w:rPr>
      </w:pPr>
      <w:r w:rsidRPr="008E0633">
        <w:rPr>
          <w:rFonts w:ascii="Arial" w:eastAsia="Times New Roman" w:hAnsi="Arial" w:cs="Arial"/>
          <w:bCs/>
          <w:kern w:val="2"/>
          <w:sz w:val="24"/>
          <w:szCs w:val="24"/>
          <w:lang w:val="sr-Cyrl-RS" w:eastAsia="ar-SA"/>
        </w:rPr>
        <w:t>да ће предметне слике по завршетку реновирања објекта у истом бити на одговарајући начин изложене у простору који за ту сврху буде одређен</w:t>
      </w:r>
    </w:p>
    <w:p w:rsidR="00C32163" w:rsidRDefault="00C32163" w:rsidP="00C32163">
      <w:pPr>
        <w:widowControl w:val="0"/>
        <w:suppressAutoHyphens/>
        <w:spacing w:after="0" w:line="240" w:lineRule="auto"/>
        <w:jc w:val="both"/>
        <w:rPr>
          <w:rFonts w:ascii="Arial" w:eastAsia="Times New Roman" w:hAnsi="Arial" w:cs="Arial"/>
          <w:bCs/>
          <w:kern w:val="2"/>
          <w:sz w:val="24"/>
          <w:szCs w:val="24"/>
          <w:lang w:val="sr-Cyrl-RS" w:eastAsia="ar-SA"/>
        </w:rPr>
      </w:pPr>
      <w:r w:rsidRPr="008E0633">
        <w:rPr>
          <w:rFonts w:ascii="Arial" w:eastAsia="Times New Roman" w:hAnsi="Arial" w:cs="Arial"/>
          <w:bCs/>
          <w:kern w:val="2"/>
          <w:sz w:val="24"/>
          <w:szCs w:val="24"/>
          <w:lang w:val="sr-Cyrl-RS" w:eastAsia="ar-SA"/>
        </w:rPr>
        <w:t>за укупна износ накнаде од 115.000,00 еура у динарској противвредности  по продајном курсу НБС на дан исплате.</w:t>
      </w:r>
    </w:p>
    <w:p w:rsidR="00C32163" w:rsidRDefault="00C32163" w:rsidP="00C32163">
      <w:pPr>
        <w:widowControl w:val="0"/>
        <w:suppressAutoHyphens/>
        <w:spacing w:after="0" w:line="240" w:lineRule="auto"/>
        <w:jc w:val="both"/>
        <w:rPr>
          <w:rFonts w:ascii="Arial" w:eastAsia="Times New Roman" w:hAnsi="Arial" w:cs="Arial"/>
          <w:bCs/>
          <w:kern w:val="2"/>
          <w:sz w:val="24"/>
          <w:szCs w:val="24"/>
          <w:lang w:val="sr-Cyrl-RS" w:eastAsia="ar-SA"/>
        </w:rPr>
      </w:pPr>
    </w:p>
    <w:p w:rsidR="00C32163" w:rsidRPr="008E0633" w:rsidRDefault="00C32163" w:rsidP="00C32163">
      <w:pPr>
        <w:widowControl w:val="0"/>
        <w:suppressAutoHyphens/>
        <w:spacing w:after="0" w:line="240" w:lineRule="auto"/>
        <w:jc w:val="both"/>
        <w:rPr>
          <w:rFonts w:ascii="Arial" w:eastAsia="Times New Roman" w:hAnsi="Arial" w:cs="Arial"/>
          <w:bCs/>
          <w:kern w:val="2"/>
          <w:sz w:val="24"/>
          <w:szCs w:val="24"/>
          <w:lang w:val="sr-Cyrl-RS" w:eastAsia="ar-SA"/>
        </w:rPr>
      </w:pPr>
    </w:p>
    <w:p w:rsidR="00C32163" w:rsidRPr="008E0633" w:rsidRDefault="00C32163" w:rsidP="00C32163">
      <w:pPr>
        <w:widowControl w:val="0"/>
        <w:suppressAutoHyphens/>
        <w:spacing w:after="0" w:line="240" w:lineRule="auto"/>
        <w:ind w:firstLine="567"/>
        <w:jc w:val="both"/>
        <w:rPr>
          <w:rFonts w:ascii="Arial" w:eastAsia="Times New Roman" w:hAnsi="Arial" w:cs="Arial"/>
          <w:bCs/>
          <w:color w:val="000000" w:themeColor="text1"/>
          <w:kern w:val="2"/>
          <w:sz w:val="24"/>
          <w:szCs w:val="24"/>
          <w:lang w:val="sr-Cyrl-CS" w:eastAsia="ar-SA"/>
        </w:rPr>
      </w:pPr>
      <w:r w:rsidRPr="008E0633">
        <w:rPr>
          <w:rFonts w:ascii="Arial" w:eastAsia="Times New Roman" w:hAnsi="Arial" w:cs="Arial"/>
          <w:b/>
          <w:bCs/>
          <w:color w:val="000000" w:themeColor="text1"/>
          <w:kern w:val="2"/>
          <w:sz w:val="24"/>
          <w:szCs w:val="24"/>
          <w:lang w:val="de-DE" w:eastAsia="ar-SA"/>
        </w:rPr>
        <w:lastRenderedPageBreak/>
        <w:t>2</w:t>
      </w:r>
      <w:r w:rsidRPr="008E0633">
        <w:rPr>
          <w:rFonts w:ascii="Arial" w:eastAsia="Times New Roman" w:hAnsi="Arial" w:cs="Arial"/>
          <w:b/>
          <w:bCs/>
          <w:color w:val="000000" w:themeColor="text1"/>
          <w:kern w:val="2"/>
          <w:sz w:val="24"/>
          <w:szCs w:val="24"/>
          <w:lang w:val="sr-Cyrl-CS" w:eastAsia="ar-SA"/>
        </w:rPr>
        <w:t>.</w:t>
      </w:r>
      <w:r w:rsidRPr="008E0633">
        <w:rPr>
          <w:rFonts w:ascii="Arial" w:eastAsia="Times New Roman" w:hAnsi="Arial" w:cs="Arial"/>
          <w:bCs/>
          <w:color w:val="000000" w:themeColor="text1"/>
          <w:kern w:val="2"/>
          <w:sz w:val="24"/>
          <w:szCs w:val="24"/>
          <w:lang w:val="sr-Cyrl-CS" w:eastAsia="ar-SA"/>
        </w:rPr>
        <w:t xml:space="preserve"> О прибављању непокретности у јавну својину из тачки 1.</w:t>
      </w:r>
      <w:r w:rsidRPr="008E0633">
        <w:rPr>
          <w:rFonts w:ascii="Arial" w:eastAsia="Times New Roman" w:hAnsi="Arial" w:cs="Arial"/>
          <w:bCs/>
          <w:color w:val="000000" w:themeColor="text1"/>
          <w:kern w:val="2"/>
          <w:sz w:val="24"/>
          <w:szCs w:val="24"/>
          <w:lang w:val="de-DE" w:eastAsia="ar-SA"/>
        </w:rPr>
        <w:t xml:space="preserve"> </w:t>
      </w:r>
      <w:r w:rsidRPr="008E0633">
        <w:rPr>
          <w:rFonts w:ascii="Arial" w:eastAsia="Times New Roman" w:hAnsi="Arial" w:cs="Arial"/>
          <w:bCs/>
          <w:color w:val="000000" w:themeColor="text1"/>
          <w:kern w:val="2"/>
          <w:sz w:val="24"/>
          <w:szCs w:val="24"/>
          <w:lang w:val="sr-Cyrl-CS" w:eastAsia="ar-SA"/>
        </w:rPr>
        <w:t>ове одлуке закључиће се уговори између</w:t>
      </w:r>
      <w:r w:rsidRPr="008E0633">
        <w:rPr>
          <w:rFonts w:ascii="Arial" w:eastAsia="Times New Roman" w:hAnsi="Arial" w:cs="Arial"/>
          <w:bCs/>
          <w:kern w:val="2"/>
          <w:sz w:val="24"/>
          <w:szCs w:val="24"/>
          <w:lang w:val="sr-Cyrl-CS" w:eastAsia="ar-SA"/>
        </w:rPr>
        <w:t xml:space="preserve"> </w:t>
      </w:r>
      <w:r w:rsidRPr="008E0633">
        <w:rPr>
          <w:rFonts w:ascii="Arial" w:eastAsia="Times New Roman" w:hAnsi="Arial" w:cs="Arial"/>
          <w:bCs/>
          <w:kern w:val="2"/>
          <w:sz w:val="24"/>
          <w:szCs w:val="24"/>
          <w:lang w:val="sr-Cyrl-RS" w:eastAsia="ar-SA"/>
        </w:rPr>
        <w:t>власника парцела</w:t>
      </w:r>
      <w:r w:rsidRPr="008E0633">
        <w:rPr>
          <w:rFonts w:ascii="Arial" w:eastAsia="Times New Roman" w:hAnsi="Arial" w:cs="Arial"/>
          <w:bCs/>
          <w:kern w:val="2"/>
          <w:sz w:val="24"/>
          <w:szCs w:val="24"/>
          <w:lang w:val="sr-Cyrl-CS" w:eastAsia="ar-SA"/>
        </w:rPr>
        <w:t xml:space="preserve"> </w:t>
      </w:r>
      <w:r w:rsidRPr="008E0633">
        <w:rPr>
          <w:rFonts w:ascii="Arial" w:eastAsia="Times New Roman" w:hAnsi="Arial" w:cs="Arial"/>
          <w:bCs/>
          <w:color w:val="000000" w:themeColor="text1"/>
          <w:kern w:val="2"/>
          <w:sz w:val="24"/>
          <w:szCs w:val="24"/>
          <w:lang w:val="sr-Cyrl-CS" w:eastAsia="ar-SA"/>
        </w:rPr>
        <w:t xml:space="preserve">и </w:t>
      </w:r>
      <w:r w:rsidRPr="008E0633">
        <w:rPr>
          <w:rFonts w:ascii="Arial" w:eastAsia="Times New Roman" w:hAnsi="Arial" w:cs="Arial"/>
          <w:bCs/>
          <w:color w:val="000000" w:themeColor="text1"/>
          <w:kern w:val="2"/>
          <w:sz w:val="24"/>
          <w:szCs w:val="24"/>
          <w:lang w:val="en-US" w:eastAsia="ar-SA"/>
        </w:rPr>
        <w:t>општин</w:t>
      </w:r>
      <w:r w:rsidRPr="008E0633">
        <w:rPr>
          <w:rFonts w:ascii="Arial" w:eastAsia="Times New Roman" w:hAnsi="Arial" w:cs="Arial"/>
          <w:bCs/>
          <w:color w:val="000000" w:themeColor="text1"/>
          <w:kern w:val="2"/>
          <w:sz w:val="24"/>
          <w:szCs w:val="24"/>
          <w:lang w:val="sr-Cyrl-CS" w:eastAsia="ar-SA"/>
        </w:rPr>
        <w:t>е Чајетина.</w:t>
      </w:r>
    </w:p>
    <w:p w:rsidR="00C32163" w:rsidRPr="008E0633" w:rsidRDefault="00C32163" w:rsidP="00C32163">
      <w:pPr>
        <w:widowControl w:val="0"/>
        <w:suppressAutoHyphens/>
        <w:spacing w:after="0" w:line="240" w:lineRule="auto"/>
        <w:ind w:firstLine="567"/>
        <w:jc w:val="both"/>
        <w:rPr>
          <w:rFonts w:ascii="Arial" w:eastAsia="Times New Roman" w:hAnsi="Arial" w:cs="Arial"/>
          <w:bCs/>
          <w:color w:val="000000" w:themeColor="text1"/>
          <w:kern w:val="2"/>
          <w:sz w:val="24"/>
          <w:szCs w:val="24"/>
          <w:lang w:val="sr-Cyrl-CS" w:eastAsia="ar-SA"/>
        </w:rPr>
      </w:pPr>
      <w:r w:rsidRPr="008E0633">
        <w:rPr>
          <w:rFonts w:ascii="Arial" w:eastAsia="Times New Roman" w:hAnsi="Arial" w:cs="Arial"/>
          <w:bCs/>
          <w:color w:val="000000" w:themeColor="text1"/>
          <w:kern w:val="2"/>
          <w:sz w:val="24"/>
          <w:szCs w:val="24"/>
          <w:lang w:val="sr-Cyrl-CS" w:eastAsia="ar-SA"/>
        </w:rPr>
        <w:t>Странке су дужне да приступе закључењу наведеног уговора у року од 30</w:t>
      </w:r>
    </w:p>
    <w:p w:rsidR="00C32163" w:rsidRPr="008E0633" w:rsidRDefault="00C32163" w:rsidP="00C32163">
      <w:pPr>
        <w:widowControl w:val="0"/>
        <w:suppressAutoHyphens/>
        <w:spacing w:after="0" w:line="240" w:lineRule="auto"/>
        <w:jc w:val="both"/>
        <w:rPr>
          <w:rFonts w:ascii="Arial" w:eastAsia="Times New Roman" w:hAnsi="Arial" w:cs="Arial"/>
          <w:bCs/>
          <w:color w:val="000000" w:themeColor="text1"/>
          <w:kern w:val="2"/>
          <w:sz w:val="24"/>
          <w:szCs w:val="24"/>
          <w:lang w:val="sr-Cyrl-CS" w:eastAsia="ar-SA"/>
        </w:rPr>
      </w:pPr>
      <w:r w:rsidRPr="008E0633">
        <w:rPr>
          <w:rFonts w:ascii="Arial" w:eastAsia="Times New Roman" w:hAnsi="Arial" w:cs="Arial"/>
          <w:bCs/>
          <w:color w:val="000000" w:themeColor="text1"/>
          <w:kern w:val="2"/>
          <w:sz w:val="24"/>
          <w:szCs w:val="24"/>
          <w:lang w:val="sr-Cyrl-CS" w:eastAsia="ar-SA"/>
        </w:rPr>
        <w:t xml:space="preserve"> дана од дана правоснажног уписа у РГЗ СКН Чајетина Решења о озакоњењу предметног објекта који поступак ће бити покренут у складу са важећим Законом о озакоњењу, непосредно по објављивању предметне Одлуке о прибавању у јавну својину у сл. листу Општине Чајетина </w:t>
      </w:r>
    </w:p>
    <w:p w:rsidR="00C32163" w:rsidRPr="008E0633" w:rsidRDefault="00C32163" w:rsidP="00C32163">
      <w:pPr>
        <w:widowControl w:val="0"/>
        <w:suppressAutoHyphens/>
        <w:spacing w:after="0" w:line="240" w:lineRule="auto"/>
        <w:ind w:firstLine="567"/>
        <w:jc w:val="both"/>
        <w:rPr>
          <w:rFonts w:ascii="Arial" w:eastAsia="Times New Roman" w:hAnsi="Arial" w:cs="Arial"/>
          <w:bCs/>
          <w:color w:val="000000" w:themeColor="text1"/>
          <w:kern w:val="2"/>
          <w:sz w:val="24"/>
          <w:szCs w:val="24"/>
          <w:lang w:val="sr-Cyrl-CS" w:eastAsia="ar-SA"/>
        </w:rPr>
      </w:pPr>
      <w:r w:rsidRPr="008E0633">
        <w:rPr>
          <w:rFonts w:ascii="Arial" w:eastAsia="Times New Roman" w:hAnsi="Arial" w:cs="Arial"/>
          <w:b/>
          <w:bCs/>
          <w:kern w:val="2"/>
          <w:sz w:val="24"/>
          <w:szCs w:val="24"/>
          <w:lang w:val="de-DE" w:eastAsia="ar-SA"/>
        </w:rPr>
        <w:t>3</w:t>
      </w:r>
      <w:r w:rsidRPr="008E0633">
        <w:rPr>
          <w:rFonts w:ascii="Arial" w:eastAsia="Times New Roman" w:hAnsi="Arial" w:cs="Arial"/>
          <w:b/>
          <w:bCs/>
          <w:kern w:val="2"/>
          <w:sz w:val="24"/>
          <w:szCs w:val="24"/>
          <w:lang w:val="sr-Cyrl-CS" w:eastAsia="ar-SA"/>
        </w:rPr>
        <w:t>.</w:t>
      </w:r>
      <w:r w:rsidRPr="008E0633">
        <w:rPr>
          <w:rFonts w:ascii="Arial" w:eastAsia="Times New Roman" w:hAnsi="Arial" w:cs="Arial"/>
          <w:bCs/>
          <w:kern w:val="2"/>
          <w:sz w:val="24"/>
          <w:szCs w:val="24"/>
          <w:lang w:val="sr-Cyrl-CS" w:eastAsia="ar-SA"/>
        </w:rPr>
        <w:t xml:space="preserve"> </w:t>
      </w:r>
      <w:r w:rsidRPr="008E0633">
        <w:rPr>
          <w:rFonts w:ascii="Arial" w:eastAsia="Times New Roman" w:hAnsi="Arial" w:cs="Arial"/>
          <w:bCs/>
          <w:kern w:val="2"/>
          <w:sz w:val="24"/>
          <w:szCs w:val="24"/>
          <w:lang w:val="en-US" w:eastAsia="ar-SA"/>
        </w:rPr>
        <w:t xml:space="preserve">Овлашћује се председник општине Чајетина, Милан Стаматовић да у име општине Чајетина закључи уговор из тачке </w:t>
      </w:r>
      <w:r w:rsidRPr="008E0633">
        <w:rPr>
          <w:rFonts w:ascii="Arial" w:eastAsia="Times New Roman" w:hAnsi="Arial" w:cs="Arial"/>
          <w:bCs/>
          <w:kern w:val="2"/>
          <w:sz w:val="24"/>
          <w:szCs w:val="24"/>
          <w:lang w:val="sr-Cyrl-CS" w:eastAsia="ar-SA"/>
        </w:rPr>
        <w:t>2</w:t>
      </w:r>
      <w:r w:rsidRPr="008E0633">
        <w:rPr>
          <w:rFonts w:ascii="Arial" w:eastAsia="Times New Roman" w:hAnsi="Arial" w:cs="Arial"/>
          <w:bCs/>
          <w:kern w:val="2"/>
          <w:sz w:val="24"/>
          <w:szCs w:val="24"/>
          <w:lang w:val="en-US" w:eastAsia="ar-SA"/>
        </w:rPr>
        <w:t>. ове одлуке.</w:t>
      </w:r>
    </w:p>
    <w:p w:rsidR="00C32163" w:rsidRPr="008E0633" w:rsidRDefault="00C32163" w:rsidP="00C32163">
      <w:pPr>
        <w:widowControl w:val="0"/>
        <w:suppressAutoHyphens/>
        <w:spacing w:after="0" w:line="240" w:lineRule="auto"/>
        <w:ind w:firstLine="567"/>
        <w:jc w:val="both"/>
        <w:rPr>
          <w:rFonts w:ascii="Arial" w:eastAsia="Times New Roman" w:hAnsi="Arial" w:cs="Arial"/>
          <w:bCs/>
          <w:color w:val="000000" w:themeColor="text1"/>
          <w:kern w:val="2"/>
          <w:sz w:val="24"/>
          <w:szCs w:val="24"/>
          <w:lang w:val="de-DE" w:eastAsia="ar-SA"/>
        </w:rPr>
      </w:pPr>
      <w:r w:rsidRPr="008E0633">
        <w:rPr>
          <w:rFonts w:ascii="Arial" w:eastAsia="Times New Roman" w:hAnsi="Arial" w:cs="Arial"/>
          <w:b/>
          <w:bCs/>
          <w:kern w:val="2"/>
          <w:sz w:val="24"/>
          <w:szCs w:val="24"/>
          <w:lang w:val="sr-Cyrl-CS" w:eastAsia="ar-SA"/>
        </w:rPr>
        <w:t>4.</w:t>
      </w:r>
      <w:r w:rsidRPr="008E0633">
        <w:rPr>
          <w:rFonts w:ascii="Arial" w:eastAsia="Times New Roman" w:hAnsi="Arial" w:cs="Arial"/>
          <w:bCs/>
          <w:kern w:val="2"/>
          <w:sz w:val="24"/>
          <w:szCs w:val="24"/>
          <w:lang w:val="en-US" w:eastAsia="ar-SA"/>
        </w:rPr>
        <w:t xml:space="preserve"> Уговор о</w:t>
      </w:r>
      <w:r w:rsidRPr="008E0633">
        <w:rPr>
          <w:rFonts w:ascii="Arial" w:eastAsia="Times New Roman" w:hAnsi="Arial" w:cs="Arial"/>
          <w:bCs/>
          <w:kern w:val="2"/>
          <w:sz w:val="24"/>
          <w:szCs w:val="24"/>
          <w:lang w:val="sr-Cyrl-RS" w:eastAsia="ar-SA"/>
        </w:rPr>
        <w:t xml:space="preserve"> прибављању </w:t>
      </w:r>
      <w:r w:rsidRPr="008E0633">
        <w:rPr>
          <w:rFonts w:ascii="Arial" w:eastAsia="Times New Roman" w:hAnsi="Arial" w:cs="Arial"/>
          <w:bCs/>
          <w:kern w:val="2"/>
          <w:sz w:val="24"/>
          <w:szCs w:val="24"/>
          <w:lang w:val="en-US" w:eastAsia="ar-SA"/>
        </w:rPr>
        <w:t xml:space="preserve">непокретности из тачке </w:t>
      </w:r>
      <w:proofErr w:type="gramStart"/>
      <w:r w:rsidRPr="008E0633">
        <w:rPr>
          <w:rFonts w:ascii="Arial" w:eastAsia="Times New Roman" w:hAnsi="Arial" w:cs="Arial"/>
          <w:bCs/>
          <w:kern w:val="2"/>
          <w:sz w:val="24"/>
          <w:szCs w:val="24"/>
          <w:lang w:val="en-US" w:eastAsia="ar-SA"/>
        </w:rPr>
        <w:t>1.ове</w:t>
      </w:r>
      <w:proofErr w:type="gramEnd"/>
      <w:r w:rsidRPr="008E0633">
        <w:rPr>
          <w:rFonts w:ascii="Arial" w:eastAsia="Times New Roman" w:hAnsi="Arial" w:cs="Arial"/>
          <w:bCs/>
          <w:kern w:val="2"/>
          <w:sz w:val="24"/>
          <w:szCs w:val="24"/>
          <w:lang w:val="en-US" w:eastAsia="ar-SA"/>
        </w:rPr>
        <w:t xml:space="preserve"> одлуке закључуј</w:t>
      </w:r>
      <w:r w:rsidRPr="008E0633">
        <w:rPr>
          <w:rFonts w:ascii="Arial" w:eastAsia="Times New Roman" w:hAnsi="Arial" w:cs="Arial"/>
          <w:bCs/>
          <w:kern w:val="2"/>
          <w:sz w:val="24"/>
          <w:szCs w:val="24"/>
          <w:lang w:val="sr-Cyrl-RS" w:eastAsia="ar-SA"/>
        </w:rPr>
        <w:t>е</w:t>
      </w:r>
      <w:r w:rsidRPr="008E0633">
        <w:rPr>
          <w:rFonts w:ascii="Arial" w:eastAsia="Times New Roman" w:hAnsi="Arial" w:cs="Arial"/>
          <w:bCs/>
          <w:kern w:val="2"/>
          <w:sz w:val="24"/>
          <w:szCs w:val="24"/>
          <w:lang w:val="en-US" w:eastAsia="ar-SA"/>
        </w:rPr>
        <w:t xml:space="preserve"> се по претходно прибављеном мишљењу јавног правобранилаштва општине Чајетина</w:t>
      </w:r>
      <w:r w:rsidRPr="008E0633">
        <w:rPr>
          <w:rFonts w:ascii="Arial" w:eastAsia="Times New Roman" w:hAnsi="Arial" w:cs="Arial"/>
          <w:bCs/>
          <w:kern w:val="2"/>
          <w:sz w:val="24"/>
          <w:szCs w:val="24"/>
          <w:lang w:val="sr-Cyrl-RS" w:eastAsia="ar-SA"/>
        </w:rPr>
        <w:t xml:space="preserve"> и исти се оверава код јавног бележника а трошкови овере падају </w:t>
      </w:r>
      <w:r w:rsidRPr="008E0633">
        <w:rPr>
          <w:rFonts w:ascii="Arial" w:eastAsia="Times New Roman" w:hAnsi="Arial" w:cs="Arial"/>
          <w:bCs/>
          <w:color w:val="000000" w:themeColor="text1"/>
          <w:kern w:val="2"/>
          <w:sz w:val="24"/>
          <w:szCs w:val="24"/>
          <w:lang w:val="sr-Cyrl-RS" w:eastAsia="ar-SA"/>
        </w:rPr>
        <w:t>на терет Општине Чајетина.</w:t>
      </w:r>
    </w:p>
    <w:p w:rsidR="00C32163" w:rsidRPr="008E0633" w:rsidRDefault="00C32163" w:rsidP="00C32163">
      <w:pPr>
        <w:widowControl w:val="0"/>
        <w:suppressAutoHyphens/>
        <w:spacing w:after="0" w:line="240" w:lineRule="auto"/>
        <w:ind w:firstLine="567"/>
        <w:jc w:val="both"/>
        <w:rPr>
          <w:rFonts w:ascii="Arial" w:eastAsia="Times New Roman" w:hAnsi="Arial" w:cs="Arial"/>
          <w:bCs/>
          <w:color w:val="000000" w:themeColor="text1"/>
          <w:kern w:val="2"/>
          <w:sz w:val="24"/>
          <w:szCs w:val="24"/>
          <w:lang w:val="sr-Cyrl-RS" w:eastAsia="ar-SA"/>
        </w:rPr>
      </w:pPr>
      <w:r w:rsidRPr="008E0633">
        <w:rPr>
          <w:rFonts w:ascii="Arial" w:eastAsia="Times New Roman" w:hAnsi="Arial" w:cs="Arial"/>
          <w:b/>
          <w:bCs/>
          <w:kern w:val="2"/>
          <w:sz w:val="24"/>
          <w:szCs w:val="24"/>
          <w:lang w:val="de-DE" w:eastAsia="ar-SA"/>
        </w:rPr>
        <w:t>5</w:t>
      </w:r>
      <w:r w:rsidRPr="008E0633">
        <w:rPr>
          <w:rFonts w:ascii="Arial" w:eastAsia="Times New Roman" w:hAnsi="Arial" w:cs="Arial"/>
          <w:b/>
          <w:bCs/>
          <w:kern w:val="2"/>
          <w:sz w:val="24"/>
          <w:szCs w:val="24"/>
          <w:lang w:val="sr-Cyrl-CS" w:eastAsia="ar-SA"/>
        </w:rPr>
        <w:t>.</w:t>
      </w:r>
      <w:r w:rsidRPr="008E0633">
        <w:rPr>
          <w:rFonts w:ascii="Arial" w:eastAsia="Times New Roman" w:hAnsi="Arial" w:cs="Arial"/>
          <w:bCs/>
          <w:kern w:val="2"/>
          <w:sz w:val="24"/>
          <w:szCs w:val="24"/>
          <w:lang w:val="en-US" w:eastAsia="ar-SA"/>
        </w:rPr>
        <w:t xml:space="preserve"> Ова одлука ће се објавити у „Сл.листу општине Чајетина“ и ступа на снагу у року од осам дана по објављивању.</w:t>
      </w:r>
    </w:p>
    <w:p w:rsidR="00C32163" w:rsidRPr="008E0633" w:rsidRDefault="00C32163" w:rsidP="00C32163">
      <w:pPr>
        <w:widowControl w:val="0"/>
        <w:numPr>
          <w:ilvl w:val="0"/>
          <w:numId w:val="6"/>
        </w:numPr>
        <w:suppressAutoHyphens/>
        <w:spacing w:after="0" w:line="240" w:lineRule="auto"/>
        <w:rPr>
          <w:rFonts w:ascii="Arial" w:eastAsia="Times New Roman" w:hAnsi="Arial" w:cs="Arial"/>
          <w:bCs/>
          <w:kern w:val="2"/>
          <w:sz w:val="24"/>
          <w:szCs w:val="24"/>
          <w:lang w:val="en-US" w:eastAsia="ar-SA"/>
        </w:rPr>
      </w:pPr>
      <w:r w:rsidRPr="008E0633">
        <w:rPr>
          <w:rFonts w:ascii="Arial" w:eastAsia="Times New Roman" w:hAnsi="Arial" w:cs="Arial"/>
          <w:bCs/>
          <w:kern w:val="2"/>
          <w:sz w:val="24"/>
          <w:szCs w:val="24"/>
          <w:lang w:val="en-US" w:eastAsia="ar-SA"/>
        </w:rPr>
        <w:tab/>
      </w:r>
      <w:r w:rsidRPr="008E0633">
        <w:rPr>
          <w:rFonts w:ascii="Arial" w:eastAsia="Times New Roman" w:hAnsi="Arial" w:cs="Arial"/>
          <w:bCs/>
          <w:kern w:val="2"/>
          <w:sz w:val="24"/>
          <w:szCs w:val="24"/>
          <w:lang w:val="en-US" w:eastAsia="ar-SA"/>
        </w:rPr>
        <w:tab/>
      </w:r>
      <w:r w:rsidRPr="008E0633">
        <w:rPr>
          <w:rFonts w:ascii="Arial" w:eastAsia="Times New Roman" w:hAnsi="Arial" w:cs="Arial"/>
          <w:bCs/>
          <w:kern w:val="2"/>
          <w:sz w:val="24"/>
          <w:szCs w:val="24"/>
          <w:lang w:val="en-US" w:eastAsia="ar-SA"/>
        </w:rPr>
        <w:tab/>
      </w:r>
      <w:r w:rsidRPr="008E0633">
        <w:rPr>
          <w:rFonts w:ascii="Arial" w:eastAsia="Times New Roman" w:hAnsi="Arial" w:cs="Arial"/>
          <w:bCs/>
          <w:kern w:val="2"/>
          <w:sz w:val="24"/>
          <w:szCs w:val="24"/>
          <w:lang w:val="en-US" w:eastAsia="ar-SA"/>
        </w:rPr>
        <w:tab/>
      </w:r>
      <w:r w:rsidRPr="008E0633">
        <w:rPr>
          <w:rFonts w:ascii="Arial" w:eastAsia="Times New Roman" w:hAnsi="Arial" w:cs="Arial"/>
          <w:bCs/>
          <w:kern w:val="2"/>
          <w:sz w:val="24"/>
          <w:szCs w:val="24"/>
          <w:lang w:val="en-US" w:eastAsia="ar-SA"/>
        </w:rPr>
        <w:tab/>
      </w:r>
    </w:p>
    <w:p w:rsidR="00C32163" w:rsidRPr="008E0633" w:rsidRDefault="00C32163" w:rsidP="00C32163">
      <w:pPr>
        <w:widowControl w:val="0"/>
        <w:suppressAutoHyphens/>
        <w:spacing w:after="0" w:line="240" w:lineRule="auto"/>
        <w:jc w:val="center"/>
        <w:rPr>
          <w:rFonts w:ascii="Arial" w:eastAsia="Times New Roman" w:hAnsi="Arial" w:cs="Arial"/>
          <w:b/>
          <w:i/>
          <w:kern w:val="2"/>
          <w:sz w:val="24"/>
          <w:szCs w:val="24"/>
          <w:lang w:val="sr-Cyrl-RS" w:eastAsia="hi-IN" w:bidi="hi-IN"/>
        </w:rPr>
      </w:pPr>
      <w:r w:rsidRPr="008E0633">
        <w:rPr>
          <w:rFonts w:ascii="Arial" w:eastAsia="Times New Roman" w:hAnsi="Arial" w:cs="Arial"/>
          <w:b/>
          <w:i/>
          <w:kern w:val="2"/>
          <w:sz w:val="24"/>
          <w:szCs w:val="24"/>
          <w:lang w:val="sr-Cyrl-RS" w:eastAsia="hi-IN" w:bidi="hi-IN"/>
        </w:rPr>
        <w:t>О б р а з л о ж е њ е</w:t>
      </w:r>
    </w:p>
    <w:p w:rsidR="00C32163" w:rsidRPr="008E0633" w:rsidRDefault="00C32163" w:rsidP="00C32163">
      <w:pPr>
        <w:widowControl w:val="0"/>
        <w:suppressAutoHyphens/>
        <w:spacing w:after="0" w:line="240" w:lineRule="auto"/>
        <w:ind w:firstLine="567"/>
        <w:jc w:val="center"/>
        <w:rPr>
          <w:rFonts w:ascii="Arial" w:eastAsia="Times New Roman" w:hAnsi="Arial" w:cs="Arial"/>
          <w:b/>
          <w:i/>
          <w:kern w:val="2"/>
          <w:sz w:val="24"/>
          <w:szCs w:val="24"/>
          <w:lang w:val="de-DE" w:eastAsia="hi-IN" w:bidi="hi-IN"/>
        </w:rPr>
      </w:pPr>
    </w:p>
    <w:p w:rsidR="00C32163" w:rsidRPr="008E0633" w:rsidRDefault="00C32163" w:rsidP="00C32163">
      <w:pPr>
        <w:widowControl w:val="0"/>
        <w:suppressAutoHyphens/>
        <w:spacing w:after="0" w:line="240" w:lineRule="auto"/>
        <w:ind w:firstLine="567"/>
        <w:jc w:val="both"/>
        <w:rPr>
          <w:rFonts w:ascii="Arial" w:eastAsia="Times New Roman" w:hAnsi="Arial" w:cs="Arial"/>
          <w:kern w:val="2"/>
          <w:sz w:val="24"/>
          <w:szCs w:val="24"/>
          <w:lang w:val="sr-Cyrl-RS" w:eastAsia="hi-IN" w:bidi="hi-IN"/>
        </w:rPr>
      </w:pPr>
      <w:r w:rsidRPr="008E0633">
        <w:rPr>
          <w:rFonts w:ascii="Arial" w:eastAsia="Times New Roman" w:hAnsi="Arial" w:cs="Arial"/>
          <w:kern w:val="2"/>
          <w:sz w:val="24"/>
          <w:szCs w:val="24"/>
          <w:lang w:val="sr-Cyrl-RS" w:eastAsia="hi-IN" w:bidi="hi-IN"/>
        </w:rPr>
        <w:t>Дана 18. децембра 2020 године, Општинској управи Чајетина обратила се породица пок. сликара Милића Станковића (Милића од Мачве) предлогом за прибављање у јавну својину Општине Чајетина кат.парцеле 4548/13 КО Чајетина, са постојећим објектима, и припадајућих 6 слика са златиборским мотивима, у циљу очувања сећања на покојног сликара, развијања туристичких капацитет Златибора, као и подстицања културних и уметничких садржаја и евентуалног успостављања сталне изложбене поставке.</w:t>
      </w:r>
    </w:p>
    <w:p w:rsidR="00C32163" w:rsidRPr="008E0633" w:rsidRDefault="00C32163" w:rsidP="00C32163">
      <w:pPr>
        <w:widowControl w:val="0"/>
        <w:suppressAutoHyphens/>
        <w:spacing w:after="0" w:line="240" w:lineRule="auto"/>
        <w:ind w:firstLine="567"/>
        <w:jc w:val="both"/>
        <w:rPr>
          <w:rFonts w:ascii="Arial" w:eastAsia="Times New Roman" w:hAnsi="Arial" w:cs="Arial"/>
          <w:kern w:val="2"/>
          <w:sz w:val="24"/>
          <w:szCs w:val="24"/>
          <w:lang w:val="sr-Cyrl-RS" w:eastAsia="hi-IN" w:bidi="hi-IN"/>
        </w:rPr>
      </w:pPr>
      <w:r w:rsidRPr="008E0633">
        <w:rPr>
          <w:rFonts w:ascii="Arial" w:eastAsia="Times New Roman" w:hAnsi="Arial" w:cs="Arial"/>
          <w:kern w:val="2"/>
          <w:sz w:val="24"/>
          <w:szCs w:val="24"/>
          <w:lang w:val="sr-Cyrl-RS" w:eastAsia="hi-IN" w:bidi="hi-IN"/>
        </w:rPr>
        <w:t>Поступајући по захтеву  поступајући орган утврдио је :</w:t>
      </w:r>
    </w:p>
    <w:p w:rsidR="00C32163" w:rsidRPr="008E0633" w:rsidRDefault="00C32163" w:rsidP="00C32163">
      <w:pPr>
        <w:widowControl w:val="0"/>
        <w:numPr>
          <w:ilvl w:val="0"/>
          <w:numId w:val="7"/>
        </w:numPr>
        <w:suppressAutoHyphens/>
        <w:spacing w:after="0" w:line="240" w:lineRule="auto"/>
        <w:ind w:left="0" w:firstLine="360"/>
        <w:contextualSpacing/>
        <w:jc w:val="both"/>
        <w:rPr>
          <w:rFonts w:ascii="Arial" w:eastAsia="Times New Roman" w:hAnsi="Arial" w:cs="Arial"/>
          <w:kern w:val="2"/>
          <w:sz w:val="24"/>
          <w:szCs w:val="24"/>
          <w:lang w:val="sr-Cyrl-RS" w:eastAsia="hi-IN" w:bidi="hi-IN"/>
        </w:rPr>
      </w:pPr>
      <w:r w:rsidRPr="008E0633">
        <w:rPr>
          <w:rFonts w:ascii="Arial" w:eastAsia="Times New Roman" w:hAnsi="Arial" w:cs="Arial"/>
          <w:bCs/>
          <w:kern w:val="2"/>
          <w:sz w:val="24"/>
          <w:szCs w:val="24"/>
          <w:lang w:val="sr-Cyrl-RS" w:eastAsia="ar-SA"/>
        </w:rPr>
        <w:t xml:space="preserve">увидом у лист непокретности број 1713 КО Чајетина за кат.парцелу 4548/13 КО Чајетина да је предметна парцела по врсти градско грађевинско земљиште  укупне површине 395 </w:t>
      </w:r>
      <w:r w:rsidRPr="008E0633">
        <w:rPr>
          <w:rFonts w:ascii="Arial" w:eastAsia="Times New Roman" w:hAnsi="Arial" w:cs="Arial"/>
          <w:bCs/>
          <w:kern w:val="2"/>
          <w:sz w:val="24"/>
          <w:szCs w:val="24"/>
          <w:lang w:val="de-DE" w:eastAsia="ar-SA"/>
        </w:rPr>
        <w:t>m</w:t>
      </w:r>
      <w:r w:rsidRPr="008E0633">
        <w:rPr>
          <w:rFonts w:ascii="Arial" w:eastAsia="Times New Roman" w:hAnsi="Arial" w:cs="Arial"/>
          <w:bCs/>
          <w:kern w:val="2"/>
          <w:sz w:val="24"/>
          <w:szCs w:val="24"/>
          <w:vertAlign w:val="superscript"/>
          <w:lang w:val="de-DE" w:eastAsia="ar-SA"/>
        </w:rPr>
        <w:t>2</w:t>
      </w:r>
      <w:r w:rsidRPr="008E0633">
        <w:rPr>
          <w:rFonts w:ascii="Arial" w:eastAsia="Times New Roman" w:hAnsi="Arial" w:cs="Arial"/>
          <w:bCs/>
          <w:kern w:val="2"/>
          <w:sz w:val="24"/>
          <w:szCs w:val="24"/>
          <w:lang w:val="sr-Cyrl-RS" w:eastAsia="ar-SA"/>
        </w:rPr>
        <w:t xml:space="preserve"> и да је на истој изграђен уписан објекат, викенд кућа површине 30 </w:t>
      </w:r>
      <w:r w:rsidRPr="008E0633">
        <w:rPr>
          <w:rFonts w:ascii="Arial" w:eastAsia="Times New Roman" w:hAnsi="Arial" w:cs="Arial"/>
          <w:bCs/>
          <w:kern w:val="2"/>
          <w:sz w:val="24"/>
          <w:szCs w:val="24"/>
          <w:lang w:val="de-DE" w:eastAsia="ar-SA"/>
        </w:rPr>
        <w:t>m</w:t>
      </w:r>
      <w:r w:rsidRPr="008E0633">
        <w:rPr>
          <w:rFonts w:ascii="Arial" w:eastAsia="Times New Roman" w:hAnsi="Arial" w:cs="Arial"/>
          <w:bCs/>
          <w:kern w:val="2"/>
          <w:sz w:val="24"/>
          <w:szCs w:val="24"/>
          <w:vertAlign w:val="superscript"/>
          <w:lang w:val="de-DE" w:eastAsia="ar-SA"/>
        </w:rPr>
        <w:t>2</w:t>
      </w:r>
    </w:p>
    <w:p w:rsidR="00C32163" w:rsidRPr="008E0633" w:rsidRDefault="00C32163" w:rsidP="00C32163">
      <w:pPr>
        <w:widowControl w:val="0"/>
        <w:numPr>
          <w:ilvl w:val="0"/>
          <w:numId w:val="7"/>
        </w:numPr>
        <w:suppressAutoHyphens/>
        <w:spacing w:after="0" w:line="240" w:lineRule="auto"/>
        <w:ind w:left="0" w:firstLine="360"/>
        <w:contextualSpacing/>
        <w:jc w:val="both"/>
        <w:rPr>
          <w:rFonts w:ascii="Arial" w:eastAsia="Times New Roman" w:hAnsi="Arial" w:cs="Arial"/>
          <w:kern w:val="2"/>
          <w:sz w:val="24"/>
          <w:szCs w:val="24"/>
          <w:lang w:val="sr-Cyrl-RS" w:eastAsia="hi-IN" w:bidi="hi-IN"/>
        </w:rPr>
      </w:pPr>
      <w:r w:rsidRPr="008E0633">
        <w:rPr>
          <w:rFonts w:ascii="Arial" w:eastAsia="Times New Roman" w:hAnsi="Arial" w:cs="Arial"/>
          <w:kern w:val="2"/>
          <w:sz w:val="24"/>
          <w:szCs w:val="24"/>
          <w:lang w:val="sr-Cyrl-RS" w:eastAsia="hi-IN" w:bidi="hi-IN"/>
        </w:rPr>
        <w:t>да је увидом на лицу места утврђено да поред уписаног објекта на парцели постоје изграђени и други објекти који са уписаним објектом представљају аутентичну уметничку целину</w:t>
      </w:r>
    </w:p>
    <w:p w:rsidR="00C32163" w:rsidRPr="008E0633" w:rsidRDefault="00C32163" w:rsidP="00C32163">
      <w:pPr>
        <w:widowControl w:val="0"/>
        <w:numPr>
          <w:ilvl w:val="0"/>
          <w:numId w:val="7"/>
        </w:numPr>
        <w:suppressAutoHyphens/>
        <w:spacing w:after="0" w:line="240" w:lineRule="auto"/>
        <w:ind w:left="0" w:firstLine="360"/>
        <w:contextualSpacing/>
        <w:jc w:val="both"/>
        <w:rPr>
          <w:rFonts w:ascii="Arial" w:eastAsia="Times New Roman" w:hAnsi="Arial" w:cs="Arial"/>
          <w:kern w:val="2"/>
          <w:sz w:val="24"/>
          <w:szCs w:val="24"/>
          <w:lang w:val="sr-Cyrl-RS" w:eastAsia="hi-IN" w:bidi="hi-IN"/>
        </w:rPr>
      </w:pPr>
      <w:r w:rsidRPr="008E0633">
        <w:rPr>
          <w:rFonts w:ascii="Arial" w:eastAsia="Times New Roman" w:hAnsi="Arial" w:cs="Arial"/>
          <w:kern w:val="2"/>
          <w:sz w:val="24"/>
          <w:szCs w:val="24"/>
          <w:lang w:val="sr-Cyrl-RS" w:eastAsia="hi-IN" w:bidi="hi-IN"/>
        </w:rPr>
        <w:t xml:space="preserve">да је на основу процене Министарства финансија – Одељења за контролу издвојених активности Ужице број 100-464-08-00111/2021-000  од  15.јуна 2021. године утврђена тржишна вредност предметног земљишта од 25.000,00  динара по </w:t>
      </w:r>
      <w:r w:rsidRPr="008E0633">
        <w:rPr>
          <w:rFonts w:ascii="Arial" w:eastAsia="Times New Roman" w:hAnsi="Arial" w:cs="Arial"/>
          <w:kern w:val="2"/>
          <w:sz w:val="24"/>
          <w:szCs w:val="24"/>
          <w:lang w:val="en-US" w:eastAsia="hi-IN" w:bidi="hi-IN"/>
        </w:rPr>
        <w:t>m</w:t>
      </w:r>
      <w:r w:rsidRPr="008E0633">
        <w:rPr>
          <w:rFonts w:ascii="Arial" w:eastAsia="Times New Roman" w:hAnsi="Arial" w:cs="Arial"/>
          <w:kern w:val="2"/>
          <w:sz w:val="24"/>
          <w:szCs w:val="24"/>
          <w:vertAlign w:val="superscript"/>
          <w:lang w:val="en-US" w:eastAsia="hi-IN" w:bidi="hi-IN"/>
        </w:rPr>
        <w:t>2</w:t>
      </w:r>
      <w:r w:rsidRPr="008E0633">
        <w:rPr>
          <w:rFonts w:ascii="Arial" w:eastAsia="Times New Roman" w:hAnsi="Arial" w:cs="Arial"/>
          <w:kern w:val="2"/>
          <w:sz w:val="24"/>
          <w:szCs w:val="24"/>
          <w:lang w:val="en-US" w:eastAsia="hi-IN" w:bidi="hi-IN"/>
        </w:rPr>
        <w:t xml:space="preserve"> </w:t>
      </w:r>
      <w:r w:rsidRPr="008E0633">
        <w:rPr>
          <w:rFonts w:ascii="Arial" w:eastAsia="Times New Roman" w:hAnsi="Arial" w:cs="Arial"/>
          <w:kern w:val="2"/>
          <w:sz w:val="24"/>
          <w:szCs w:val="24"/>
          <w:lang w:val="sr-Cyrl-RS" w:eastAsia="hi-IN" w:bidi="hi-IN"/>
        </w:rPr>
        <w:t xml:space="preserve">што укупно износи 9.875.000,00 динара. </w:t>
      </w:r>
    </w:p>
    <w:p w:rsidR="00C32163" w:rsidRPr="008E0633" w:rsidRDefault="00C32163" w:rsidP="00C32163">
      <w:pPr>
        <w:spacing w:after="0" w:line="240" w:lineRule="auto"/>
        <w:ind w:firstLine="567"/>
        <w:jc w:val="both"/>
        <w:rPr>
          <w:rFonts w:ascii="Arial" w:eastAsia="Times New Roman" w:hAnsi="Arial" w:cs="Arial"/>
          <w:bCs/>
          <w:kern w:val="2"/>
          <w:sz w:val="24"/>
          <w:szCs w:val="24"/>
          <w:lang w:val="sr-Cyrl-RS" w:eastAsia="ar-SA"/>
        </w:rPr>
      </w:pPr>
      <w:r w:rsidRPr="008E0633">
        <w:rPr>
          <w:rFonts w:ascii="Arial" w:eastAsia="Times New Roman" w:hAnsi="Arial" w:cs="Arial"/>
          <w:bCs/>
          <w:kern w:val="2"/>
          <w:sz w:val="24"/>
          <w:szCs w:val="24"/>
          <w:lang w:val="sr-Cyrl-CS" w:eastAsia="ar-SA"/>
        </w:rPr>
        <w:t xml:space="preserve">Чланом 29. ст. 4 </w:t>
      </w:r>
      <w:r w:rsidRPr="008E0633">
        <w:rPr>
          <w:rFonts w:ascii="Arial" w:eastAsia="Times New Roman" w:hAnsi="Arial" w:cs="Arial"/>
          <w:bCs/>
          <w:kern w:val="2"/>
          <w:sz w:val="24"/>
          <w:szCs w:val="24"/>
          <w:lang w:val="en-US" w:eastAsia="ar-SA"/>
        </w:rPr>
        <w:t xml:space="preserve">Закона о јавној својини </w:t>
      </w:r>
      <w:r w:rsidRPr="008E0633">
        <w:rPr>
          <w:rFonts w:ascii="Arial" w:eastAsia="Times New Roman" w:hAnsi="Arial" w:cs="Arial"/>
          <w:bCs/>
          <w:kern w:val="2"/>
          <w:sz w:val="24"/>
          <w:szCs w:val="24"/>
          <w:lang w:val="sr-Cyrl-RS" w:eastAsia="ar-SA"/>
        </w:rPr>
        <w:t>прописано је да се  непокретне ствари могу прибавити или отуђити непосредном погодобом, али не испод од стране надлежног органа процењене тржишне вредности непокретности (код отуђења) односно не изнад те вредности (код прибављања), ако у конкретном случају то представља једино могуће решење. Предлог акта односно акт о оваквом располагању мора да садржи образложење из кога се може утврдити постојање ових околности.</w:t>
      </w:r>
    </w:p>
    <w:p w:rsidR="00C32163" w:rsidRPr="008E0633" w:rsidRDefault="00C32163" w:rsidP="00C32163">
      <w:pPr>
        <w:widowControl w:val="0"/>
        <w:suppressAutoHyphens/>
        <w:spacing w:after="0" w:line="240" w:lineRule="auto"/>
        <w:ind w:firstLine="567"/>
        <w:jc w:val="both"/>
        <w:rPr>
          <w:rFonts w:ascii="Arial" w:eastAsia="Times New Roman" w:hAnsi="Arial" w:cs="Arial"/>
          <w:kern w:val="2"/>
          <w:sz w:val="24"/>
          <w:szCs w:val="24"/>
          <w:lang w:val="sr-Cyrl-RS" w:eastAsia="hi-IN" w:bidi="hi-IN"/>
        </w:rPr>
      </w:pPr>
      <w:r w:rsidRPr="008E0633">
        <w:rPr>
          <w:rFonts w:ascii="Arial" w:eastAsia="Times New Roman" w:hAnsi="Arial" w:cs="Arial"/>
          <w:kern w:val="2"/>
          <w:sz w:val="24"/>
          <w:szCs w:val="24"/>
          <w:lang w:val="sr-Cyrl-RS" w:eastAsia="hi-IN" w:bidi="hi-IN"/>
        </w:rPr>
        <w:t xml:space="preserve">Имајући у виду изузетан значај и допринос лика и дела сликара Милића Станковића (Милића од Мачве) култури и уметности наше земље, као и чињеницу </w:t>
      </w:r>
      <w:r w:rsidRPr="008E0633">
        <w:rPr>
          <w:rFonts w:ascii="Arial" w:eastAsia="Times New Roman" w:hAnsi="Arial" w:cs="Arial"/>
          <w:kern w:val="2"/>
          <w:sz w:val="24"/>
          <w:szCs w:val="24"/>
          <w:lang w:val="sr-Cyrl-RS" w:eastAsia="hi-IN" w:bidi="hi-IN"/>
        </w:rPr>
        <w:lastRenderedPageBreak/>
        <w:t>да су нека од његових дела настала на подручју и била инспирисана Златибором  неоспоран је интерес прибавиоца да се сачува аутентичан грађевински комплекс – атеље у коме је он стварао  заједно са припадајућим сликама и да исти буде</w:t>
      </w:r>
    </w:p>
    <w:p w:rsidR="00C32163" w:rsidRPr="008E0633" w:rsidRDefault="00C32163" w:rsidP="00C32163">
      <w:pPr>
        <w:widowControl w:val="0"/>
        <w:suppressAutoHyphens/>
        <w:spacing w:after="0" w:line="240" w:lineRule="auto"/>
        <w:ind w:firstLine="567"/>
        <w:jc w:val="both"/>
        <w:rPr>
          <w:rFonts w:ascii="Arial" w:eastAsia="Times New Roman" w:hAnsi="Arial" w:cs="Arial"/>
          <w:kern w:val="2"/>
          <w:sz w:val="24"/>
          <w:szCs w:val="24"/>
          <w:lang w:val="sr-Cyrl-RS" w:eastAsia="hi-IN" w:bidi="hi-IN"/>
        </w:rPr>
      </w:pPr>
    </w:p>
    <w:p w:rsidR="00C32163" w:rsidRPr="008E0633" w:rsidRDefault="00C32163" w:rsidP="00C32163">
      <w:pPr>
        <w:widowControl w:val="0"/>
        <w:suppressAutoHyphens/>
        <w:spacing w:after="0" w:line="240" w:lineRule="auto"/>
        <w:ind w:firstLine="567"/>
        <w:jc w:val="both"/>
        <w:rPr>
          <w:rFonts w:ascii="Arial" w:eastAsia="Times New Roman" w:hAnsi="Arial" w:cs="Arial"/>
          <w:kern w:val="2"/>
          <w:sz w:val="24"/>
          <w:szCs w:val="24"/>
          <w:lang w:val="sr-Cyrl-RS" w:eastAsia="hi-IN" w:bidi="hi-IN"/>
        </w:rPr>
      </w:pPr>
    </w:p>
    <w:p w:rsidR="00C32163" w:rsidRPr="008E0633" w:rsidRDefault="00C32163" w:rsidP="00C32163">
      <w:pPr>
        <w:widowControl w:val="0"/>
        <w:suppressAutoHyphens/>
        <w:spacing w:after="0" w:line="240" w:lineRule="auto"/>
        <w:jc w:val="both"/>
        <w:rPr>
          <w:rFonts w:ascii="Arial" w:eastAsia="Times New Roman" w:hAnsi="Arial" w:cs="Arial"/>
          <w:kern w:val="2"/>
          <w:sz w:val="24"/>
          <w:szCs w:val="24"/>
          <w:lang w:val="sr-Cyrl-RS" w:eastAsia="hi-IN" w:bidi="hi-IN"/>
        </w:rPr>
      </w:pPr>
      <w:r w:rsidRPr="008E0633">
        <w:rPr>
          <w:rFonts w:ascii="Arial" w:eastAsia="Times New Roman" w:hAnsi="Arial" w:cs="Arial"/>
          <w:kern w:val="2"/>
          <w:sz w:val="24"/>
          <w:szCs w:val="24"/>
          <w:lang w:val="sr-Cyrl-RS" w:eastAsia="hi-IN" w:bidi="hi-IN"/>
        </w:rPr>
        <w:t xml:space="preserve"> презентован јавности у виду сталне поставке.  Евидентно је да </w:t>
      </w:r>
      <w:r w:rsidRPr="008E0633">
        <w:rPr>
          <w:rFonts w:ascii="Arial" w:eastAsia="Times New Roman" w:hAnsi="Arial" w:cs="Arial"/>
          <w:kern w:val="2"/>
          <w:sz w:val="24"/>
          <w:szCs w:val="24"/>
          <w:lang w:val="sr-Cyrl-CS" w:eastAsia="hi-IN" w:bidi="hi-IN"/>
        </w:rPr>
        <w:t xml:space="preserve">у конкретном случају предметно прибављање непокретности представља једино могуће решење као и да је посреди непокретност намењена за  јавну намену, </w:t>
      </w:r>
      <w:r w:rsidRPr="008E0633">
        <w:rPr>
          <w:rFonts w:ascii="Arial" w:eastAsia="Times New Roman" w:hAnsi="Arial" w:cs="Arial"/>
          <w:kern w:val="2"/>
          <w:sz w:val="24"/>
          <w:szCs w:val="24"/>
          <w:lang w:val="sr-Cyrl-RS" w:eastAsia="hi-IN" w:bidi="hi-IN"/>
        </w:rPr>
        <w:t>те су испуњени услови прописани</w:t>
      </w:r>
      <w:r w:rsidRPr="008E0633">
        <w:rPr>
          <w:rFonts w:ascii="Arial" w:eastAsia="Times New Roman" w:hAnsi="Arial" w:cs="Arial"/>
          <w:bCs/>
          <w:kern w:val="2"/>
          <w:sz w:val="24"/>
          <w:szCs w:val="24"/>
          <w:lang w:val="sr-Cyrl-CS" w:eastAsia="ar-SA"/>
        </w:rPr>
        <w:t xml:space="preserve"> чланом  29. ст. 4</w:t>
      </w:r>
      <w:r w:rsidRPr="008E0633">
        <w:rPr>
          <w:rFonts w:ascii="Arial" w:eastAsia="Times New Roman" w:hAnsi="Arial" w:cs="Arial"/>
          <w:bCs/>
          <w:kern w:val="2"/>
          <w:sz w:val="24"/>
          <w:szCs w:val="24"/>
          <w:lang w:val="en-US" w:eastAsia="ar-SA"/>
        </w:rPr>
        <w:t xml:space="preserve"> Закона о јавној својини</w:t>
      </w:r>
      <w:r w:rsidRPr="008E0633">
        <w:rPr>
          <w:rFonts w:ascii="Arial" w:eastAsia="Times New Roman" w:hAnsi="Arial" w:cs="Arial"/>
          <w:kern w:val="2"/>
          <w:sz w:val="24"/>
          <w:szCs w:val="24"/>
          <w:lang w:val="sr-Cyrl-RS" w:eastAsia="hi-IN" w:bidi="hi-IN"/>
        </w:rPr>
        <w:t>. Како предметни објекти и слике имају афекциону вредност за преносиоце – породицу, прихваћен је њихов предлог у погледу вредности истих.</w:t>
      </w:r>
    </w:p>
    <w:p w:rsidR="00C32163" w:rsidRPr="008E0633" w:rsidRDefault="00C32163" w:rsidP="00C32163">
      <w:pPr>
        <w:widowControl w:val="0"/>
        <w:suppressAutoHyphens/>
        <w:spacing w:after="0" w:line="240" w:lineRule="auto"/>
        <w:ind w:firstLine="567"/>
        <w:jc w:val="both"/>
        <w:rPr>
          <w:rFonts w:ascii="Arial" w:eastAsia="Times New Roman" w:hAnsi="Arial" w:cs="Arial"/>
          <w:kern w:val="2"/>
          <w:sz w:val="24"/>
          <w:szCs w:val="24"/>
          <w:lang w:val="sr-Cyrl-RS" w:eastAsia="hi-IN" w:bidi="hi-IN"/>
        </w:rPr>
      </w:pPr>
      <w:r w:rsidRPr="008E0633">
        <w:rPr>
          <w:rFonts w:ascii="Arial" w:eastAsia="Times New Roman" w:hAnsi="Arial" w:cs="Arial"/>
          <w:kern w:val="2"/>
          <w:sz w:val="24"/>
          <w:szCs w:val="24"/>
          <w:lang w:val="sr-Cyrl-RS" w:eastAsia="hi-IN" w:bidi="hi-IN"/>
        </w:rPr>
        <w:t>Из напред изнетог чињеничног стања и важећих законских прописа одлучено је као у диспозитиву решења.</w:t>
      </w:r>
    </w:p>
    <w:p w:rsidR="00C32163" w:rsidRPr="008E0633" w:rsidRDefault="00C32163" w:rsidP="00C32163">
      <w:pPr>
        <w:widowControl w:val="0"/>
        <w:suppressAutoHyphens/>
        <w:spacing w:after="0" w:line="240" w:lineRule="auto"/>
        <w:ind w:firstLine="567"/>
        <w:jc w:val="both"/>
        <w:rPr>
          <w:rFonts w:ascii="Arial" w:eastAsia="Times New Roman" w:hAnsi="Arial" w:cs="Arial"/>
          <w:kern w:val="2"/>
          <w:sz w:val="24"/>
          <w:szCs w:val="24"/>
          <w:lang w:val="sr-Cyrl-RS" w:eastAsia="hi-IN" w:bidi="hi-IN"/>
        </w:rPr>
      </w:pPr>
      <w:r w:rsidRPr="008E0633">
        <w:rPr>
          <w:rFonts w:ascii="Arial" w:eastAsia="Times New Roman" w:hAnsi="Arial" w:cs="Arial"/>
          <w:b/>
          <w:kern w:val="2"/>
          <w:sz w:val="24"/>
          <w:szCs w:val="24"/>
          <w:lang w:val="sr-Cyrl-RS" w:eastAsia="hi-IN" w:bidi="hi-IN"/>
        </w:rPr>
        <w:t>УПУТСТВО О ПРАВНОМ СРЕДСТВУ:</w:t>
      </w:r>
      <w:r w:rsidRPr="008E0633">
        <w:rPr>
          <w:rFonts w:ascii="Arial" w:eastAsia="Times New Roman" w:hAnsi="Arial" w:cs="Arial"/>
          <w:kern w:val="2"/>
          <w:sz w:val="24"/>
          <w:szCs w:val="24"/>
          <w:lang w:val="sr-Cyrl-RS" w:eastAsia="hi-IN" w:bidi="hi-IN"/>
        </w:rPr>
        <w:t xml:space="preserve"> Против овог решења није дозвољена жалба, нити се може покренути управни спор.</w:t>
      </w:r>
    </w:p>
    <w:p w:rsidR="00C32163" w:rsidRPr="008E0633" w:rsidRDefault="00C32163" w:rsidP="00C32163">
      <w:pPr>
        <w:widowControl w:val="0"/>
        <w:suppressAutoHyphens/>
        <w:spacing w:after="0" w:line="240" w:lineRule="auto"/>
        <w:ind w:firstLine="567"/>
        <w:jc w:val="both"/>
        <w:rPr>
          <w:rFonts w:ascii="Arial" w:eastAsia="Times New Roman" w:hAnsi="Arial" w:cs="Arial"/>
          <w:kern w:val="2"/>
          <w:sz w:val="24"/>
          <w:szCs w:val="24"/>
          <w:lang w:val="sr-Cyrl-RS" w:eastAsia="hi-IN" w:bidi="hi-IN"/>
        </w:rPr>
      </w:pPr>
    </w:p>
    <w:p w:rsidR="00C32163" w:rsidRPr="008E0633" w:rsidRDefault="00C32163" w:rsidP="00C32163">
      <w:pPr>
        <w:widowControl w:val="0"/>
        <w:suppressAutoHyphens/>
        <w:spacing w:after="0" w:line="240" w:lineRule="auto"/>
        <w:ind w:firstLine="567"/>
        <w:jc w:val="both"/>
        <w:rPr>
          <w:rFonts w:ascii="Arial" w:eastAsia="Times New Roman" w:hAnsi="Arial" w:cs="Arial"/>
          <w:kern w:val="2"/>
          <w:sz w:val="24"/>
          <w:szCs w:val="24"/>
          <w:lang w:val="sr-Cyrl-RS" w:eastAsia="hi-IN" w:bidi="hi-IN"/>
        </w:rPr>
      </w:pPr>
    </w:p>
    <w:p w:rsidR="00C32163" w:rsidRPr="008E0633" w:rsidRDefault="00C32163" w:rsidP="00C32163">
      <w:pPr>
        <w:widowControl w:val="0"/>
        <w:suppressAutoHyphens/>
        <w:spacing w:after="0" w:line="240" w:lineRule="auto"/>
        <w:jc w:val="center"/>
        <w:rPr>
          <w:rFonts w:ascii="Arial" w:eastAsia="Times New Roman" w:hAnsi="Arial" w:cs="Arial"/>
          <w:b/>
          <w:kern w:val="2"/>
          <w:sz w:val="28"/>
          <w:szCs w:val="28"/>
          <w:lang w:val="sr-Cyrl-RS" w:eastAsia="hi-IN" w:bidi="hi-IN"/>
        </w:rPr>
      </w:pPr>
      <w:r w:rsidRPr="008E0633">
        <w:rPr>
          <w:rFonts w:ascii="Arial" w:eastAsia="Times New Roman" w:hAnsi="Arial" w:cs="Arial"/>
          <w:b/>
          <w:kern w:val="2"/>
          <w:sz w:val="28"/>
          <w:szCs w:val="28"/>
          <w:lang w:val="sr-Cyrl-RS" w:eastAsia="hi-IN" w:bidi="hi-IN"/>
        </w:rPr>
        <w:t>СКУПШТИНА ОПШТИНЕ ЧАЈЕТИНА</w:t>
      </w:r>
    </w:p>
    <w:p w:rsidR="00C32163" w:rsidRPr="008E0633" w:rsidRDefault="00C32163" w:rsidP="00C32163">
      <w:pPr>
        <w:widowControl w:val="0"/>
        <w:suppressAutoHyphens/>
        <w:spacing w:after="0" w:line="240" w:lineRule="auto"/>
        <w:ind w:firstLine="567"/>
        <w:rPr>
          <w:rFonts w:ascii="Arial" w:eastAsia="Times New Roman" w:hAnsi="Arial" w:cs="Arial"/>
          <w:b/>
          <w:kern w:val="2"/>
          <w:sz w:val="24"/>
          <w:szCs w:val="24"/>
          <w:lang w:val="sr-Cyrl-RS" w:eastAsia="hi-IN" w:bidi="hi-IN"/>
        </w:rPr>
      </w:pPr>
      <w:r w:rsidRPr="008E0633">
        <w:rPr>
          <w:rFonts w:ascii="Arial" w:eastAsia="Times New Roman" w:hAnsi="Arial" w:cs="Arial"/>
          <w:b/>
          <w:kern w:val="2"/>
          <w:sz w:val="24"/>
          <w:szCs w:val="24"/>
          <w:lang w:val="sr-Cyrl-RS" w:eastAsia="hi-IN" w:bidi="hi-IN"/>
        </w:rPr>
        <w:t xml:space="preserve">                         Број: 46 – 38 /2020-02 од 17.јуна 2021.године</w:t>
      </w:r>
    </w:p>
    <w:p w:rsidR="00C32163" w:rsidRPr="008E0633" w:rsidRDefault="00C32163" w:rsidP="00C32163">
      <w:pPr>
        <w:widowControl w:val="0"/>
        <w:suppressAutoHyphens/>
        <w:spacing w:after="0" w:line="240" w:lineRule="auto"/>
        <w:ind w:firstLine="567"/>
        <w:jc w:val="center"/>
        <w:rPr>
          <w:rFonts w:ascii="Arial" w:eastAsia="Times New Roman" w:hAnsi="Arial" w:cs="Arial"/>
          <w:b/>
          <w:kern w:val="2"/>
          <w:sz w:val="24"/>
          <w:szCs w:val="24"/>
          <w:lang w:val="sr-Cyrl-RS" w:eastAsia="hi-IN" w:bidi="hi-IN"/>
        </w:rPr>
      </w:pPr>
    </w:p>
    <w:p w:rsidR="00C32163" w:rsidRPr="008E0633" w:rsidRDefault="00C32163" w:rsidP="00C32163">
      <w:pPr>
        <w:widowControl w:val="0"/>
        <w:suppressAutoHyphens/>
        <w:spacing w:after="0" w:line="240" w:lineRule="auto"/>
        <w:ind w:firstLine="567"/>
        <w:jc w:val="center"/>
        <w:rPr>
          <w:rFonts w:ascii="Arial" w:eastAsia="Times New Roman" w:hAnsi="Arial" w:cs="Arial"/>
          <w:b/>
          <w:kern w:val="2"/>
          <w:sz w:val="24"/>
          <w:szCs w:val="24"/>
          <w:lang w:val="sr-Cyrl-RS" w:eastAsia="hi-IN" w:bidi="hi-IN"/>
        </w:rPr>
      </w:pPr>
    </w:p>
    <w:tbl>
      <w:tblPr>
        <w:tblStyle w:val="Koordinatnamreatabe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704"/>
      </w:tblGrid>
      <w:tr w:rsidR="00C32163" w:rsidRPr="008E0633" w:rsidTr="00E952FD">
        <w:tc>
          <w:tcPr>
            <w:tcW w:w="4788" w:type="dxa"/>
          </w:tcPr>
          <w:p w:rsidR="00C32163" w:rsidRPr="008E0633" w:rsidRDefault="00C32163" w:rsidP="00C32163">
            <w:pPr>
              <w:widowControl w:val="0"/>
              <w:suppressAutoHyphens/>
              <w:jc w:val="both"/>
              <w:rPr>
                <w:rFonts w:ascii="Arial" w:eastAsia="Times New Roman" w:hAnsi="Arial" w:cs="Arial"/>
                <w:b/>
                <w:kern w:val="2"/>
                <w:sz w:val="24"/>
                <w:szCs w:val="24"/>
                <w:lang w:val="sr-Cyrl-RS" w:eastAsia="hi-IN" w:bidi="hi-IN"/>
              </w:rPr>
            </w:pPr>
          </w:p>
        </w:tc>
        <w:tc>
          <w:tcPr>
            <w:tcW w:w="4788" w:type="dxa"/>
            <w:hideMark/>
          </w:tcPr>
          <w:p w:rsidR="00C32163" w:rsidRPr="008E0633" w:rsidRDefault="00C32163" w:rsidP="00C32163">
            <w:pPr>
              <w:widowControl w:val="0"/>
              <w:suppressAutoHyphens/>
              <w:spacing w:after="0"/>
              <w:jc w:val="center"/>
              <w:rPr>
                <w:rFonts w:ascii="Arial" w:eastAsia="Times New Roman" w:hAnsi="Arial" w:cs="Arial"/>
                <w:b/>
                <w:kern w:val="2"/>
                <w:sz w:val="24"/>
                <w:szCs w:val="24"/>
                <w:lang w:val="sr-Cyrl-RS" w:eastAsia="hi-IN" w:bidi="hi-IN"/>
              </w:rPr>
            </w:pPr>
            <w:r w:rsidRPr="008E0633">
              <w:rPr>
                <w:rFonts w:ascii="Arial" w:eastAsia="Times New Roman" w:hAnsi="Arial" w:cs="Arial"/>
                <w:b/>
                <w:kern w:val="2"/>
                <w:sz w:val="24"/>
                <w:szCs w:val="24"/>
                <w:lang w:val="sr-Cyrl-RS" w:eastAsia="hi-IN" w:bidi="hi-IN"/>
              </w:rPr>
              <w:t>ПРЕДСЕДНИК</w:t>
            </w:r>
          </w:p>
          <w:p w:rsidR="00C32163" w:rsidRPr="008E0633" w:rsidRDefault="00C32163" w:rsidP="00C32163">
            <w:pPr>
              <w:widowControl w:val="0"/>
              <w:suppressAutoHyphens/>
              <w:spacing w:after="0"/>
              <w:jc w:val="center"/>
              <w:rPr>
                <w:rFonts w:ascii="Arial" w:eastAsia="Times New Roman" w:hAnsi="Arial" w:cs="Arial"/>
                <w:b/>
                <w:kern w:val="2"/>
                <w:sz w:val="24"/>
                <w:szCs w:val="24"/>
                <w:lang w:val="sr-Cyrl-RS" w:eastAsia="hi-IN" w:bidi="hi-IN"/>
              </w:rPr>
            </w:pPr>
            <w:r w:rsidRPr="008E0633">
              <w:rPr>
                <w:rFonts w:ascii="Arial" w:eastAsia="Times New Roman" w:hAnsi="Arial" w:cs="Arial"/>
                <w:b/>
                <w:kern w:val="2"/>
                <w:sz w:val="24"/>
                <w:szCs w:val="24"/>
                <w:lang w:val="sr-Cyrl-RS" w:eastAsia="hi-IN" w:bidi="hi-IN"/>
              </w:rPr>
              <w:t>Скупштине општине,</w:t>
            </w:r>
          </w:p>
          <w:p w:rsidR="00C32163" w:rsidRPr="008E0633" w:rsidRDefault="00C32163" w:rsidP="00C32163">
            <w:pPr>
              <w:widowControl w:val="0"/>
              <w:suppressAutoHyphens/>
              <w:spacing w:after="0"/>
              <w:jc w:val="center"/>
              <w:rPr>
                <w:rFonts w:ascii="Arial" w:eastAsia="Times New Roman" w:hAnsi="Arial" w:cs="Arial"/>
                <w:i/>
                <w:kern w:val="2"/>
                <w:sz w:val="24"/>
                <w:szCs w:val="24"/>
                <w:lang w:val="sr-Cyrl-RS" w:eastAsia="hi-IN" w:bidi="hi-IN"/>
              </w:rPr>
            </w:pPr>
            <w:r w:rsidRPr="008E0633">
              <w:rPr>
                <w:rFonts w:ascii="Arial" w:eastAsia="Times New Roman" w:hAnsi="Arial" w:cs="Arial"/>
                <w:i/>
                <w:kern w:val="2"/>
                <w:sz w:val="24"/>
                <w:szCs w:val="24"/>
                <w:lang w:val="sr-Cyrl-RS" w:eastAsia="hi-IN" w:bidi="hi-IN"/>
              </w:rPr>
              <w:t>Арсен Ђурић</w:t>
            </w:r>
          </w:p>
        </w:tc>
      </w:tr>
    </w:tbl>
    <w:p w:rsidR="00457FA3" w:rsidRPr="00C32163" w:rsidRDefault="00457FA3" w:rsidP="00C32163"/>
    <w:sectPr w:rsidR="00457FA3" w:rsidRPr="00C321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4E623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suff w:val="nothing"/>
      <w:lvlText w:val="%3."/>
      <w:lvlJc w:val="left"/>
      <w:pPr>
        <w:tabs>
          <w:tab w:val="num" w:pos="0"/>
        </w:tabs>
        <w:ind w:left="0" w:firstLine="0"/>
      </w:pPr>
      <w:rPr>
        <w:rFonts w:ascii="Times New Roman" w:eastAsia="Times New Roman" w:hAnsi="Times New Roman" w:cs="Times New Roman"/>
        <w:b/>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4A2D5F"/>
    <w:multiLevelType w:val="hybridMultilevel"/>
    <w:tmpl w:val="C862CFDA"/>
    <w:lvl w:ilvl="0" w:tplc="14D23C8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AB7338A"/>
    <w:multiLevelType w:val="hybridMultilevel"/>
    <w:tmpl w:val="1C101360"/>
    <w:lvl w:ilvl="0" w:tplc="D48A369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E8B27DC"/>
    <w:multiLevelType w:val="hybridMultilevel"/>
    <w:tmpl w:val="52DAE0BE"/>
    <w:lvl w:ilvl="0" w:tplc="F4864826">
      <w:start w:val="1"/>
      <w:numFmt w:val="decimal"/>
      <w:lvlText w:val="%1."/>
      <w:lvlJc w:val="left"/>
      <w:pPr>
        <w:ind w:left="1080" w:hanging="375"/>
      </w:pPr>
      <w:rPr>
        <w:rFonts w:hint="default"/>
      </w:rPr>
    </w:lvl>
    <w:lvl w:ilvl="1" w:tplc="281A0019" w:tentative="1">
      <w:start w:val="1"/>
      <w:numFmt w:val="lowerLetter"/>
      <w:lvlText w:val="%2."/>
      <w:lvlJc w:val="left"/>
      <w:pPr>
        <w:ind w:left="1785" w:hanging="360"/>
      </w:pPr>
    </w:lvl>
    <w:lvl w:ilvl="2" w:tplc="281A001B" w:tentative="1">
      <w:start w:val="1"/>
      <w:numFmt w:val="lowerRoman"/>
      <w:lvlText w:val="%3."/>
      <w:lvlJc w:val="right"/>
      <w:pPr>
        <w:ind w:left="2505" w:hanging="180"/>
      </w:pPr>
    </w:lvl>
    <w:lvl w:ilvl="3" w:tplc="281A000F" w:tentative="1">
      <w:start w:val="1"/>
      <w:numFmt w:val="decimal"/>
      <w:lvlText w:val="%4."/>
      <w:lvlJc w:val="left"/>
      <w:pPr>
        <w:ind w:left="3225" w:hanging="360"/>
      </w:pPr>
    </w:lvl>
    <w:lvl w:ilvl="4" w:tplc="281A0019" w:tentative="1">
      <w:start w:val="1"/>
      <w:numFmt w:val="lowerLetter"/>
      <w:lvlText w:val="%5."/>
      <w:lvlJc w:val="left"/>
      <w:pPr>
        <w:ind w:left="3945" w:hanging="360"/>
      </w:pPr>
    </w:lvl>
    <w:lvl w:ilvl="5" w:tplc="281A001B" w:tentative="1">
      <w:start w:val="1"/>
      <w:numFmt w:val="lowerRoman"/>
      <w:lvlText w:val="%6."/>
      <w:lvlJc w:val="right"/>
      <w:pPr>
        <w:ind w:left="4665" w:hanging="180"/>
      </w:pPr>
    </w:lvl>
    <w:lvl w:ilvl="6" w:tplc="281A000F" w:tentative="1">
      <w:start w:val="1"/>
      <w:numFmt w:val="decimal"/>
      <w:lvlText w:val="%7."/>
      <w:lvlJc w:val="left"/>
      <w:pPr>
        <w:ind w:left="5385" w:hanging="360"/>
      </w:pPr>
    </w:lvl>
    <w:lvl w:ilvl="7" w:tplc="281A0019" w:tentative="1">
      <w:start w:val="1"/>
      <w:numFmt w:val="lowerLetter"/>
      <w:lvlText w:val="%8."/>
      <w:lvlJc w:val="left"/>
      <w:pPr>
        <w:ind w:left="6105" w:hanging="360"/>
      </w:pPr>
    </w:lvl>
    <w:lvl w:ilvl="8" w:tplc="281A001B" w:tentative="1">
      <w:start w:val="1"/>
      <w:numFmt w:val="lowerRoman"/>
      <w:lvlText w:val="%9."/>
      <w:lvlJc w:val="right"/>
      <w:pPr>
        <w:ind w:left="6825" w:hanging="180"/>
      </w:pPr>
    </w:lvl>
  </w:abstractNum>
  <w:abstractNum w:abstractNumId="4" w15:restartNumberingAfterBreak="0">
    <w:nsid w:val="228F75AD"/>
    <w:multiLevelType w:val="hybridMultilevel"/>
    <w:tmpl w:val="7EB2D34C"/>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5" w15:restartNumberingAfterBreak="0">
    <w:nsid w:val="3E09129D"/>
    <w:multiLevelType w:val="hybridMultilevel"/>
    <w:tmpl w:val="9306C796"/>
    <w:lvl w:ilvl="0" w:tplc="9724D7A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035"/>
    <w:multiLevelType w:val="hybridMultilevel"/>
    <w:tmpl w:val="99166328"/>
    <w:lvl w:ilvl="0" w:tplc="C02494C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460D2F60"/>
    <w:multiLevelType w:val="hybridMultilevel"/>
    <w:tmpl w:val="6EBC8208"/>
    <w:lvl w:ilvl="0" w:tplc="87A8C014">
      <w:start w:val="1"/>
      <w:numFmt w:val="decimal"/>
      <w:lvlText w:val="%1."/>
      <w:lvlJc w:val="left"/>
      <w:pPr>
        <w:ind w:left="1068" w:hanging="360"/>
      </w:pPr>
      <w:rPr>
        <w:rFonts w:hint="default"/>
      </w:rPr>
    </w:lvl>
    <w:lvl w:ilvl="1" w:tplc="281A0019" w:tentative="1">
      <w:start w:val="1"/>
      <w:numFmt w:val="lowerLetter"/>
      <w:lvlText w:val="%2."/>
      <w:lvlJc w:val="left"/>
      <w:pPr>
        <w:ind w:left="1788" w:hanging="360"/>
      </w:pPr>
    </w:lvl>
    <w:lvl w:ilvl="2" w:tplc="281A001B" w:tentative="1">
      <w:start w:val="1"/>
      <w:numFmt w:val="lowerRoman"/>
      <w:lvlText w:val="%3."/>
      <w:lvlJc w:val="right"/>
      <w:pPr>
        <w:ind w:left="2508" w:hanging="180"/>
      </w:pPr>
    </w:lvl>
    <w:lvl w:ilvl="3" w:tplc="281A000F" w:tentative="1">
      <w:start w:val="1"/>
      <w:numFmt w:val="decimal"/>
      <w:lvlText w:val="%4."/>
      <w:lvlJc w:val="left"/>
      <w:pPr>
        <w:ind w:left="3228" w:hanging="360"/>
      </w:pPr>
    </w:lvl>
    <w:lvl w:ilvl="4" w:tplc="281A0019" w:tentative="1">
      <w:start w:val="1"/>
      <w:numFmt w:val="lowerLetter"/>
      <w:lvlText w:val="%5."/>
      <w:lvlJc w:val="left"/>
      <w:pPr>
        <w:ind w:left="3948" w:hanging="360"/>
      </w:pPr>
    </w:lvl>
    <w:lvl w:ilvl="5" w:tplc="281A001B" w:tentative="1">
      <w:start w:val="1"/>
      <w:numFmt w:val="lowerRoman"/>
      <w:lvlText w:val="%6."/>
      <w:lvlJc w:val="right"/>
      <w:pPr>
        <w:ind w:left="4668" w:hanging="180"/>
      </w:pPr>
    </w:lvl>
    <w:lvl w:ilvl="6" w:tplc="281A000F" w:tentative="1">
      <w:start w:val="1"/>
      <w:numFmt w:val="decimal"/>
      <w:lvlText w:val="%7."/>
      <w:lvlJc w:val="left"/>
      <w:pPr>
        <w:ind w:left="5388" w:hanging="360"/>
      </w:pPr>
    </w:lvl>
    <w:lvl w:ilvl="7" w:tplc="281A0019" w:tentative="1">
      <w:start w:val="1"/>
      <w:numFmt w:val="lowerLetter"/>
      <w:lvlText w:val="%8."/>
      <w:lvlJc w:val="left"/>
      <w:pPr>
        <w:ind w:left="6108" w:hanging="360"/>
      </w:pPr>
    </w:lvl>
    <w:lvl w:ilvl="8" w:tplc="281A001B" w:tentative="1">
      <w:start w:val="1"/>
      <w:numFmt w:val="lowerRoman"/>
      <w:lvlText w:val="%9."/>
      <w:lvlJc w:val="right"/>
      <w:pPr>
        <w:ind w:left="6828" w:hanging="180"/>
      </w:pPr>
    </w:lvl>
  </w:abstractNum>
  <w:abstractNum w:abstractNumId="8" w15:restartNumberingAfterBreak="0">
    <w:nsid w:val="5B25670F"/>
    <w:multiLevelType w:val="hybridMultilevel"/>
    <w:tmpl w:val="EF3A476E"/>
    <w:lvl w:ilvl="0" w:tplc="FF74B764">
      <w:start w:val="6"/>
      <w:numFmt w:val="bullet"/>
      <w:lvlText w:val="-"/>
      <w:lvlJc w:val="left"/>
      <w:pPr>
        <w:ind w:left="1211"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5B"/>
    <w:rsid w:val="00032794"/>
    <w:rsid w:val="001C4EBB"/>
    <w:rsid w:val="001F135B"/>
    <w:rsid w:val="00233FF7"/>
    <w:rsid w:val="00413A33"/>
    <w:rsid w:val="00457FA3"/>
    <w:rsid w:val="00482C07"/>
    <w:rsid w:val="004E2C26"/>
    <w:rsid w:val="00712D34"/>
    <w:rsid w:val="00775906"/>
    <w:rsid w:val="008B13A8"/>
    <w:rsid w:val="00982192"/>
    <w:rsid w:val="00A80DBE"/>
    <w:rsid w:val="00AB62F5"/>
    <w:rsid w:val="00C32163"/>
    <w:rsid w:val="00D45249"/>
    <w:rsid w:val="00E3053B"/>
    <w:rsid w:val="00E345DF"/>
    <w:rsid w:val="00E81183"/>
    <w:rsid w:val="00F6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636B"/>
  <w15:chartTrackingRefBased/>
  <w15:docId w15:val="{0D511063-8B3B-43F7-812E-9960BCA9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906"/>
    <w:pPr>
      <w:spacing w:after="200" w:line="276" w:lineRule="auto"/>
    </w:pPr>
    <w:rPr>
      <w:lang w:val="sr-Latn-RS"/>
    </w:rPr>
  </w:style>
  <w:style w:type="paragraph" w:styleId="Naslov1">
    <w:name w:val="heading 1"/>
    <w:basedOn w:val="Normal"/>
    <w:link w:val="Naslov1Char"/>
    <w:uiPriority w:val="9"/>
    <w:qFormat/>
    <w:rsid w:val="000327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uiPriority w:val="9"/>
    <w:rsid w:val="00032794"/>
    <w:rPr>
      <w:rFonts w:ascii="Times New Roman" w:eastAsia="Times New Roman" w:hAnsi="Times New Roman" w:cs="Times New Roman"/>
      <w:b/>
      <w:bCs/>
      <w:kern w:val="36"/>
      <w:sz w:val="48"/>
      <w:szCs w:val="48"/>
    </w:rPr>
  </w:style>
  <w:style w:type="paragraph" w:customStyle="1" w:styleId="text-align-justify">
    <w:name w:val="text-align-justify"/>
    <w:basedOn w:val="Normal"/>
    <w:rsid w:val="00032794"/>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Podrazumevanifontpasusa"/>
    <w:uiPriority w:val="22"/>
    <w:qFormat/>
    <w:rsid w:val="00032794"/>
    <w:rPr>
      <w:b/>
      <w:bCs/>
    </w:rPr>
  </w:style>
  <w:style w:type="paragraph" w:styleId="Tekstubaloniu">
    <w:name w:val="Balloon Text"/>
    <w:basedOn w:val="Normal"/>
    <w:link w:val="TekstubaloniuChar"/>
    <w:uiPriority w:val="99"/>
    <w:semiHidden/>
    <w:unhideWhenUsed/>
    <w:rsid w:val="00775906"/>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775906"/>
    <w:rPr>
      <w:rFonts w:ascii="Segoe UI" w:hAnsi="Segoe UI" w:cs="Segoe UI"/>
      <w:sz w:val="18"/>
      <w:szCs w:val="18"/>
    </w:rPr>
  </w:style>
  <w:style w:type="paragraph" w:styleId="Pasussalistom">
    <w:name w:val="List Paragraph"/>
    <w:basedOn w:val="Normal"/>
    <w:uiPriority w:val="34"/>
    <w:qFormat/>
    <w:rsid w:val="00775906"/>
    <w:pPr>
      <w:ind w:left="720"/>
      <w:contextualSpacing/>
    </w:pPr>
  </w:style>
  <w:style w:type="paragraph" w:styleId="Bezrazmaka">
    <w:name w:val="No Spacing"/>
    <w:uiPriority w:val="1"/>
    <w:qFormat/>
    <w:rsid w:val="00AB62F5"/>
    <w:pPr>
      <w:spacing w:after="0" w:line="240" w:lineRule="auto"/>
    </w:pPr>
    <w:rPr>
      <w:lang w:val="sr-Latn-RS"/>
    </w:rPr>
  </w:style>
  <w:style w:type="table" w:styleId="Koordinatnamreatabele">
    <w:name w:val="Table Grid"/>
    <w:basedOn w:val="Normalnatabela"/>
    <w:uiPriority w:val="59"/>
    <w:rsid w:val="001C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74106">
      <w:bodyDiv w:val="1"/>
      <w:marLeft w:val="0"/>
      <w:marRight w:val="0"/>
      <w:marTop w:val="0"/>
      <w:marBottom w:val="0"/>
      <w:divBdr>
        <w:top w:val="none" w:sz="0" w:space="0" w:color="auto"/>
        <w:left w:val="none" w:sz="0" w:space="0" w:color="auto"/>
        <w:bottom w:val="none" w:sz="0" w:space="0" w:color="auto"/>
        <w:right w:val="none" w:sz="0" w:space="0" w:color="auto"/>
      </w:divBdr>
      <w:divsChild>
        <w:div w:id="943420007">
          <w:marLeft w:val="0"/>
          <w:marRight w:val="0"/>
          <w:marTop w:val="0"/>
          <w:marBottom w:val="0"/>
          <w:divBdr>
            <w:top w:val="none" w:sz="0" w:space="0" w:color="auto"/>
            <w:left w:val="none" w:sz="0" w:space="0" w:color="auto"/>
            <w:bottom w:val="none" w:sz="0" w:space="0" w:color="auto"/>
            <w:right w:val="none" w:sz="0" w:space="0" w:color="auto"/>
          </w:divBdr>
        </w:div>
        <w:div w:id="193005336">
          <w:marLeft w:val="0"/>
          <w:marRight w:val="0"/>
          <w:marTop w:val="0"/>
          <w:marBottom w:val="0"/>
          <w:divBdr>
            <w:top w:val="none" w:sz="0" w:space="0" w:color="auto"/>
            <w:left w:val="none" w:sz="0" w:space="0" w:color="auto"/>
            <w:bottom w:val="none" w:sz="0" w:space="0" w:color="auto"/>
            <w:right w:val="none" w:sz="0" w:space="0" w:color="auto"/>
          </w:divBdr>
        </w:div>
        <w:div w:id="1024868620">
          <w:marLeft w:val="0"/>
          <w:marRight w:val="0"/>
          <w:marTop w:val="0"/>
          <w:marBottom w:val="0"/>
          <w:divBdr>
            <w:top w:val="none" w:sz="0" w:space="0" w:color="auto"/>
            <w:left w:val="none" w:sz="0" w:space="0" w:color="auto"/>
            <w:bottom w:val="none" w:sz="0" w:space="0" w:color="auto"/>
            <w:right w:val="none" w:sz="0" w:space="0" w:color="auto"/>
          </w:divBdr>
        </w:div>
      </w:divsChild>
    </w:div>
    <w:div w:id="369378592">
      <w:bodyDiv w:val="1"/>
      <w:marLeft w:val="0"/>
      <w:marRight w:val="0"/>
      <w:marTop w:val="0"/>
      <w:marBottom w:val="0"/>
      <w:divBdr>
        <w:top w:val="none" w:sz="0" w:space="0" w:color="auto"/>
        <w:left w:val="none" w:sz="0" w:space="0" w:color="auto"/>
        <w:bottom w:val="none" w:sz="0" w:space="0" w:color="auto"/>
        <w:right w:val="none" w:sz="0" w:space="0" w:color="auto"/>
      </w:divBdr>
      <w:divsChild>
        <w:div w:id="966280692">
          <w:marLeft w:val="0"/>
          <w:marRight w:val="0"/>
          <w:marTop w:val="0"/>
          <w:marBottom w:val="150"/>
          <w:divBdr>
            <w:top w:val="none" w:sz="0" w:space="0" w:color="auto"/>
            <w:left w:val="none" w:sz="0" w:space="0" w:color="auto"/>
            <w:bottom w:val="none" w:sz="0" w:space="0" w:color="auto"/>
            <w:right w:val="none" w:sz="0" w:space="0" w:color="auto"/>
          </w:divBdr>
        </w:div>
        <w:div w:id="248778652">
          <w:marLeft w:val="0"/>
          <w:marRight w:val="0"/>
          <w:marTop w:val="150"/>
          <w:marBottom w:val="300"/>
          <w:divBdr>
            <w:top w:val="none" w:sz="0" w:space="0" w:color="auto"/>
            <w:left w:val="none" w:sz="0" w:space="0" w:color="auto"/>
            <w:bottom w:val="none" w:sz="0" w:space="0" w:color="auto"/>
            <w:right w:val="none" w:sz="0" w:space="0" w:color="auto"/>
          </w:divBdr>
          <w:divsChild>
            <w:div w:id="1087339119">
              <w:marLeft w:val="0"/>
              <w:marRight w:val="0"/>
              <w:marTop w:val="0"/>
              <w:marBottom w:val="0"/>
              <w:divBdr>
                <w:top w:val="none" w:sz="0" w:space="0" w:color="auto"/>
                <w:left w:val="none" w:sz="0" w:space="0" w:color="auto"/>
                <w:bottom w:val="none" w:sz="0" w:space="0" w:color="auto"/>
                <w:right w:val="none" w:sz="0" w:space="0" w:color="auto"/>
              </w:divBdr>
            </w:div>
          </w:divsChild>
        </w:div>
        <w:div w:id="677997613">
          <w:marLeft w:val="0"/>
          <w:marRight w:val="0"/>
          <w:marTop w:val="0"/>
          <w:marBottom w:val="0"/>
          <w:divBdr>
            <w:top w:val="none" w:sz="0" w:space="0" w:color="auto"/>
            <w:left w:val="none" w:sz="0" w:space="0" w:color="auto"/>
            <w:bottom w:val="none" w:sz="0" w:space="0" w:color="auto"/>
            <w:right w:val="none" w:sz="0" w:space="0" w:color="auto"/>
          </w:divBdr>
          <w:divsChild>
            <w:div w:id="10880098">
              <w:marLeft w:val="0"/>
              <w:marRight w:val="0"/>
              <w:marTop w:val="0"/>
              <w:marBottom w:val="0"/>
              <w:divBdr>
                <w:top w:val="none" w:sz="0" w:space="0" w:color="auto"/>
                <w:left w:val="none" w:sz="0" w:space="0" w:color="auto"/>
                <w:bottom w:val="none" w:sz="0" w:space="0" w:color="auto"/>
                <w:right w:val="none" w:sz="0" w:space="0" w:color="auto"/>
              </w:divBdr>
              <w:divsChild>
                <w:div w:id="16022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5194</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Arsic</dc:creator>
  <cp:keywords/>
  <dc:description/>
  <cp:lastModifiedBy>Tamara Arsic</cp:lastModifiedBy>
  <cp:revision>2</cp:revision>
  <cp:lastPrinted>2022-11-29T09:31:00Z</cp:lastPrinted>
  <dcterms:created xsi:type="dcterms:W3CDTF">2022-11-29T11:49:00Z</dcterms:created>
  <dcterms:modified xsi:type="dcterms:W3CDTF">2022-11-29T11:49:00Z</dcterms:modified>
</cp:coreProperties>
</file>