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4F" w:rsidRDefault="0092554F" w:rsidP="009255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44C5A">
        <w:rPr>
          <w:rFonts w:ascii="Arial" w:eastAsia="Times New Roman" w:hAnsi="Arial" w:cs="Arial"/>
          <w:sz w:val="24"/>
          <w:szCs w:val="24"/>
          <w:lang w:val="sr-Cyrl-CS"/>
        </w:rPr>
        <w:t>На основу члана 6</w:t>
      </w:r>
      <w:r w:rsidRPr="00B44C5A">
        <w:rPr>
          <w:rFonts w:ascii="Arial" w:eastAsia="Times New Roman" w:hAnsi="Arial" w:cs="Arial"/>
          <w:sz w:val="24"/>
          <w:szCs w:val="24"/>
        </w:rPr>
        <w:t>,</w:t>
      </w:r>
      <w:r w:rsidRPr="00B44C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7а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Pr="00B44C5A">
        <w:rPr>
          <w:rFonts w:ascii="Arial" w:eastAsia="Times New Roman" w:hAnsi="Arial" w:cs="Arial"/>
          <w:sz w:val="24"/>
          <w:szCs w:val="24"/>
        </w:rPr>
        <w:t xml:space="preserve"> 36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 xml:space="preserve">. Закона о порезима на имовину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( 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Сл. гласник РС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 бр. 26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01, ''Сл.лист СРЈ '', бр. 42/2002-одлука СУС и ''Сл.гласник РС'', бр. 80/2002-др. закон, 135/2004, 61/2007, 5/2009, 10 /2010,24/2011,78/2011,57/2012-одлука УС, 47/2013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и 68/2014-др.закон), и члана 60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. Статута општине Чајетина, („Службен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и лист општине Чајетина бр. 2/2019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) Општинско веће  општине Чајетина, на  седници одржаној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28. новембра  2019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.године, је донело </w:t>
      </w:r>
    </w:p>
    <w:p w:rsidR="0092554F" w:rsidRPr="00BA27F6" w:rsidRDefault="0092554F" w:rsidP="009255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Pr="00BA27F6" w:rsidRDefault="0092554F" w:rsidP="009255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ЗАКЉУЧАК</w:t>
      </w:r>
    </w:p>
    <w:p w:rsidR="0092554F" w:rsidRDefault="0092554F" w:rsidP="009255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О УТВРЂИВАЊУ ПРОСЕЧНЕ ЦЕНЕ КВАДРАТНОГ МЕТРА НЕПОКРЕТНОСТИ ПО ЗОНАМА  НА  ТЕРИТОРИЈИ ОПШТИНЕ ЧАЈЕТИНА</w:t>
      </w:r>
    </w:p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92554F" w:rsidRDefault="0092554F" w:rsidP="0092554F">
      <w:pPr>
        <w:tabs>
          <w:tab w:val="center" w:pos="4320"/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</w:p>
    <w:p w:rsidR="0092554F" w:rsidRPr="00BA27F6" w:rsidRDefault="0092554F" w:rsidP="0092554F">
      <w:pPr>
        <w:tabs>
          <w:tab w:val="center" w:pos="4320"/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Pr="00BA27F6" w:rsidRDefault="0092554F" w:rsidP="009255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>Овом Одлуком у складу са Законом о порезима на имовину одређују се просечне цене квадратног метра непокретности за сваку од зона посебно, а ради одређивања вредности непокретности у поступку утврђивања пореза на имовину пореским обвезницима који не воде пословне књиге за пореску 20</w:t>
      </w:r>
      <w:r>
        <w:rPr>
          <w:rFonts w:ascii="Arial" w:eastAsia="Times New Roman" w:hAnsi="Arial" w:cs="Arial"/>
          <w:sz w:val="24"/>
          <w:szCs w:val="24"/>
          <w:lang w:val="sr-Cyrl-CS"/>
        </w:rPr>
        <w:t>20</w:t>
      </w:r>
      <w:r w:rsidRPr="00BA27F6">
        <w:rPr>
          <w:rFonts w:ascii="Arial" w:eastAsia="Times New Roman" w:hAnsi="Arial" w:cs="Arial"/>
          <w:sz w:val="24"/>
          <w:szCs w:val="24"/>
        </w:rPr>
        <w:t>.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годину.</w:t>
      </w:r>
    </w:p>
    <w:p w:rsidR="0092554F" w:rsidRPr="008C08FB" w:rsidRDefault="0092554F" w:rsidP="009255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2.</w:t>
      </w:r>
    </w:p>
    <w:p w:rsidR="0092554F" w:rsidRPr="00BA27F6" w:rsidRDefault="0092554F" w:rsidP="009255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2554F" w:rsidRPr="00BA27F6" w:rsidRDefault="0092554F" w:rsidP="0092554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УТВРЂУЈУ СЕ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просечна цена непокретности по зонама на територији општине Чајетина  и то:</w:t>
      </w:r>
    </w:p>
    <w:p w:rsidR="0092554F" w:rsidRPr="008C08FB" w:rsidRDefault="0092554F" w:rsidP="009255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54F" w:rsidRPr="00BA27F6" w:rsidRDefault="0092554F" w:rsidP="0092554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ЕКСТРАЗОНА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–  најопремљенија зона</w:t>
      </w:r>
    </w:p>
    <w:p w:rsidR="0092554F" w:rsidRPr="00BA27F6" w:rsidRDefault="0092554F" w:rsidP="009255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755"/>
        <w:gridCol w:w="2088"/>
      </w:tblGrid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33.000,00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1E790B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90B">
              <w:rPr>
                <w:rFonts w:ascii="Arial" w:eastAsia="Times New Roman" w:hAnsi="Arial" w:cs="Arial"/>
                <w:sz w:val="24"/>
                <w:szCs w:val="24"/>
              </w:rPr>
              <w:t>350,00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92554F" w:rsidRPr="009B3F60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tabs>
                <w:tab w:val="left" w:pos="495"/>
                <w:tab w:val="center" w:pos="6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9B3F60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180.000,00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66.000,00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делатности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9B3F60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300.000,00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58.300,00</w:t>
            </w:r>
          </w:p>
        </w:tc>
      </w:tr>
    </w:tbl>
    <w:p w:rsidR="0092554F" w:rsidRPr="009B3F60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(2)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1</w:t>
      </w:r>
    </w:p>
    <w:p w:rsidR="0092554F" w:rsidRPr="00BA27F6" w:rsidRDefault="0092554F" w:rsidP="009255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0"/>
        <w:gridCol w:w="1908"/>
      </w:tblGrid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25.000,00</w:t>
            </w:r>
          </w:p>
        </w:tc>
      </w:tr>
      <w:tr w:rsidR="0092554F" w:rsidRPr="001E790B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1E790B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E790B">
              <w:rPr>
                <w:rFonts w:ascii="Arial" w:eastAsia="Times New Roman" w:hAnsi="Arial" w:cs="Arial"/>
                <w:sz w:val="24"/>
                <w:szCs w:val="24"/>
              </w:rPr>
              <w:t>280,00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tabs>
                <w:tab w:val="left" w:pos="49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9B3F60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130.000,00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делатности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150.000,00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40.000,00</w:t>
            </w:r>
          </w:p>
        </w:tc>
      </w:tr>
    </w:tbl>
    <w:p w:rsidR="0092554F" w:rsidRPr="009B3F60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3)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2</w:t>
      </w:r>
    </w:p>
    <w:p w:rsidR="0092554F" w:rsidRPr="00BA27F6" w:rsidRDefault="0092554F" w:rsidP="009255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1945"/>
      </w:tblGrid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1E790B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E790B">
              <w:rPr>
                <w:rFonts w:ascii="Arial" w:eastAsia="Times New Roman" w:hAnsi="Arial" w:cs="Arial"/>
                <w:sz w:val="24"/>
                <w:szCs w:val="24"/>
              </w:rPr>
              <w:t>210,00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9B3F60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120.000,00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40.000,00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 делатности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9B3F60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100.000,00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tabs>
                <w:tab w:val="left" w:pos="285"/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30.000,00</w:t>
            </w:r>
          </w:p>
        </w:tc>
      </w:tr>
    </w:tbl>
    <w:p w:rsidR="0092554F" w:rsidRPr="009B3F60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54F" w:rsidRPr="00BA27F6" w:rsidRDefault="0092554F" w:rsidP="0092554F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4)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3</w:t>
      </w:r>
    </w:p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8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1908"/>
      </w:tblGrid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1E790B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E790B">
              <w:rPr>
                <w:rFonts w:ascii="Arial" w:eastAsia="Times New Roman" w:hAnsi="Arial" w:cs="Arial"/>
                <w:sz w:val="24"/>
                <w:szCs w:val="24"/>
              </w:rPr>
              <w:t>160,00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1E790B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E790B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80.000,00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35.000,00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 делатности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</w:tr>
    </w:tbl>
    <w:p w:rsidR="0092554F" w:rsidRPr="009B3F60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54F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Default="0092554F" w:rsidP="009255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5)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4</w:t>
      </w:r>
    </w:p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2554F" w:rsidRPr="00BA27F6" w:rsidRDefault="0092554F" w:rsidP="009255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8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1908"/>
      </w:tblGrid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9B3F60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40.000,00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35.000,00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80.000,00</w:t>
            </w:r>
          </w:p>
        </w:tc>
      </w:tr>
      <w:tr w:rsidR="0092554F" w:rsidRPr="00BA27F6" w:rsidTr="00683BA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</w:tr>
    </w:tbl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bookmarkStart w:id="0" w:name="_GoBack"/>
      <w:bookmarkEnd w:id="0"/>
    </w:p>
    <w:p w:rsidR="0092554F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6)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5</w:t>
      </w:r>
    </w:p>
    <w:p w:rsidR="0092554F" w:rsidRPr="00BA27F6" w:rsidRDefault="0092554F" w:rsidP="009255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64"/>
        <w:gridCol w:w="1800"/>
      </w:tblGrid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tabs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1E790B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E790B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92554F" w:rsidRPr="009B3F60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1E790B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E790B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17.000,00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17.000,00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 xml:space="preserve">          23.000,00</w:t>
            </w:r>
          </w:p>
        </w:tc>
      </w:tr>
      <w:tr w:rsidR="0092554F" w:rsidRPr="00BA27F6" w:rsidTr="00683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F" w:rsidRPr="00BA27F6" w:rsidRDefault="0092554F" w:rsidP="00683B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11.000,00</w:t>
            </w:r>
          </w:p>
        </w:tc>
      </w:tr>
    </w:tbl>
    <w:p w:rsidR="0092554F" w:rsidRPr="00BA27F6" w:rsidRDefault="0092554F" w:rsidP="0092554F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Pr="00BA27F6" w:rsidRDefault="0092554F" w:rsidP="009255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2554F" w:rsidRPr="00BA27F6" w:rsidRDefault="0092554F" w:rsidP="009255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3.</w:t>
      </w:r>
    </w:p>
    <w:p w:rsidR="0092554F" w:rsidRPr="00BA27F6" w:rsidRDefault="0092554F" w:rsidP="009255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92554F" w:rsidRDefault="0092554F" w:rsidP="009255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објавити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Службеном листу општине Чајетина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 xml:space="preserve">” и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на интернет страни званичне презентације општине Чајетина.</w:t>
      </w:r>
    </w:p>
    <w:p w:rsidR="0092554F" w:rsidRPr="00BA27F6" w:rsidRDefault="0092554F" w:rsidP="009255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2554F" w:rsidRPr="00BA27F6" w:rsidRDefault="0092554F" w:rsidP="0092554F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2554F" w:rsidRDefault="0092554F" w:rsidP="0092554F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4.</w:t>
      </w:r>
    </w:p>
    <w:p w:rsidR="0092554F" w:rsidRPr="008C08FB" w:rsidRDefault="0092554F" w:rsidP="0092554F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92554F" w:rsidRDefault="0092554F" w:rsidP="0092554F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ступа на снагу даном објављивања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Службеном листу  општине Чајетина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а примењиваће се од 01.јануара 20</w:t>
      </w:r>
      <w:r>
        <w:rPr>
          <w:rFonts w:ascii="Arial" w:eastAsia="Times New Roman" w:hAnsi="Arial" w:cs="Arial"/>
          <w:sz w:val="24"/>
          <w:szCs w:val="24"/>
          <w:lang w:val="ru-RU"/>
        </w:rPr>
        <w:t>20</w:t>
      </w:r>
      <w:r>
        <w:rPr>
          <w:rFonts w:ascii="Arial" w:eastAsia="Times New Roman" w:hAnsi="Arial" w:cs="Arial"/>
          <w:sz w:val="24"/>
          <w:szCs w:val="24"/>
          <w:lang w:val="sr-Cyrl-CS"/>
        </w:rPr>
        <w:t>. године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, осим одредби члана 4. редни број 2- пољопривредно земљиште  које ће се примењивати   од  01. децембра 2019.године.</w:t>
      </w:r>
    </w:p>
    <w:p w:rsidR="0092554F" w:rsidRDefault="0092554F" w:rsidP="0092554F">
      <w:pPr>
        <w:tabs>
          <w:tab w:val="left" w:pos="-4536"/>
          <w:tab w:val="left" w:pos="5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</w:p>
    <w:p w:rsidR="0092554F" w:rsidRPr="00BA27F6" w:rsidRDefault="0092554F" w:rsidP="0092554F">
      <w:pPr>
        <w:tabs>
          <w:tab w:val="left" w:pos="-4536"/>
          <w:tab w:val="left" w:pos="5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Pr="009B3F60" w:rsidRDefault="0092554F" w:rsidP="009255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9B3F60"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92554F" w:rsidRPr="009B3F60" w:rsidRDefault="0092554F" w:rsidP="009255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Број: 02-103 /2019-01 од 28. новембра </w:t>
      </w:r>
      <w:r w:rsidRPr="009B3F60">
        <w:rPr>
          <w:rFonts w:ascii="Arial" w:eastAsia="Times New Roman" w:hAnsi="Arial" w:cs="Arial"/>
          <w:b/>
          <w:sz w:val="24"/>
          <w:szCs w:val="24"/>
          <w:lang w:val="sr-Cyrl-CS"/>
        </w:rPr>
        <w:t>2019.године</w:t>
      </w:r>
    </w:p>
    <w:p w:rsidR="0092554F" w:rsidRDefault="0092554F" w:rsidP="0092554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54F" w:rsidRPr="009B3F60" w:rsidRDefault="0092554F" w:rsidP="0092554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54F" w:rsidRPr="00BA27F6" w:rsidRDefault="0092554F" w:rsidP="009255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Pr="009B3F60" w:rsidRDefault="0092554F" w:rsidP="0092554F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</w:t>
      </w: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ПРЕДСЕДНИК ОПШТИНСКОГ ВЕЋА,</w:t>
      </w:r>
    </w:p>
    <w:p w:rsidR="0092554F" w:rsidRPr="00BA27F6" w:rsidRDefault="0092554F" w:rsidP="0092554F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                                                                     </w:t>
      </w:r>
      <w:r w:rsidRPr="00BA27F6">
        <w:rPr>
          <w:rFonts w:ascii="Arial" w:eastAsia="Times New Roman" w:hAnsi="Arial" w:cs="Arial"/>
          <w:i/>
          <w:sz w:val="24"/>
          <w:szCs w:val="24"/>
          <w:lang w:val="sr-Cyrl-CS"/>
        </w:rPr>
        <w:t>Милан   Стаматовић</w:t>
      </w:r>
    </w:p>
    <w:p w:rsidR="0092554F" w:rsidRPr="00BA27F6" w:rsidRDefault="0092554F" w:rsidP="0092554F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:rsidR="0092554F" w:rsidRDefault="0092554F" w:rsidP="0092554F"/>
    <w:p w:rsidR="0092554F" w:rsidRPr="00BA27F6" w:rsidRDefault="0092554F" w:rsidP="0092554F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2554F" w:rsidRPr="00BA27F6" w:rsidRDefault="0092554F" w:rsidP="0092554F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:rsidR="00E46CCE" w:rsidRDefault="00E46CCE"/>
    <w:sectPr w:rsidR="00E46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A7FDC"/>
    <w:multiLevelType w:val="hybridMultilevel"/>
    <w:tmpl w:val="14242352"/>
    <w:lvl w:ilvl="0" w:tplc="4DF04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4F"/>
    <w:rsid w:val="0092554F"/>
    <w:rsid w:val="00E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129C"/>
  <w15:chartTrackingRefBased/>
  <w15:docId w15:val="{6FDBB7A5-3B9F-4733-B578-1E842258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5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1</cp:revision>
  <dcterms:created xsi:type="dcterms:W3CDTF">2019-11-29T11:04:00Z</dcterms:created>
  <dcterms:modified xsi:type="dcterms:W3CDTF">2019-11-29T11:05:00Z</dcterms:modified>
</cp:coreProperties>
</file>