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A6" w:rsidRPr="009B0922" w:rsidRDefault="005E77A6" w:rsidP="005E77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основу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40.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став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1.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тачке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6. 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Статута</w:t>
      </w:r>
      <w:proofErr w:type="spellEnd"/>
      <w:r w:rsidRPr="009B092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(„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Службени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лист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B0922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>“</w:t>
      </w:r>
      <w:proofErr w:type="gramEnd"/>
      <w:r w:rsidRPr="009B092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r w:rsidRPr="009B0922">
        <w:rPr>
          <w:rFonts w:ascii="Arial" w:hAnsi="Arial" w:cs="Arial"/>
          <w:sz w:val="24"/>
          <w:szCs w:val="24"/>
          <w:lang w:val="sr-Cyrl-RS"/>
        </w:rPr>
        <w:t xml:space="preserve">2/2019 </w:t>
      </w:r>
      <w:r w:rsidRPr="009B0922">
        <w:rPr>
          <w:rFonts w:ascii="Arial" w:hAnsi="Arial" w:cs="Arial"/>
          <w:sz w:val="24"/>
          <w:szCs w:val="24"/>
          <w:lang w:val="en-US"/>
        </w:rPr>
        <w:t xml:space="preserve">), и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13а.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Одлуке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о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отуђењу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и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давању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у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закуп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грађевинског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земљишта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(„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Службени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лист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“,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7/2010, 8/2012, 5/2014</w:t>
      </w:r>
      <w:r w:rsidRPr="009B0922">
        <w:rPr>
          <w:rFonts w:ascii="Arial" w:hAnsi="Arial" w:cs="Arial"/>
          <w:sz w:val="24"/>
          <w:szCs w:val="24"/>
          <w:lang w:val="sr-Cyrl-RS"/>
        </w:rPr>
        <w:t>,</w:t>
      </w:r>
      <w:r w:rsidRPr="009B0922">
        <w:rPr>
          <w:rFonts w:ascii="Arial" w:hAnsi="Arial" w:cs="Arial"/>
          <w:sz w:val="24"/>
          <w:szCs w:val="24"/>
          <w:lang w:val="en-US"/>
        </w:rPr>
        <w:t xml:space="preserve"> 1/2017</w:t>
      </w:r>
      <w:r w:rsidRPr="009B0922">
        <w:rPr>
          <w:rFonts w:ascii="Arial" w:hAnsi="Arial" w:cs="Arial"/>
          <w:sz w:val="24"/>
          <w:szCs w:val="24"/>
          <w:lang w:val="sr-Cyrl-RS"/>
        </w:rPr>
        <w:t>…2/2018</w:t>
      </w:r>
      <w:r w:rsidRPr="009B0922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Скупштина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са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седници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одржаној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дана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 22.06. </w:t>
      </w:r>
      <w:r w:rsidRPr="009B0922">
        <w:rPr>
          <w:rFonts w:ascii="Arial" w:hAnsi="Arial" w:cs="Arial"/>
          <w:sz w:val="24"/>
          <w:szCs w:val="24"/>
          <w:lang w:val="sr-Cyrl-RS"/>
        </w:rPr>
        <w:t>2023</w:t>
      </w:r>
      <w:r w:rsidRPr="009B092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године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донела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је</w:t>
      </w:r>
      <w:proofErr w:type="spellEnd"/>
    </w:p>
    <w:p w:rsidR="005E77A6" w:rsidRPr="009B0922" w:rsidRDefault="005E77A6" w:rsidP="005E77A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B0922">
        <w:rPr>
          <w:rFonts w:ascii="Arial" w:hAnsi="Arial" w:cs="Arial"/>
          <w:b/>
          <w:sz w:val="24"/>
          <w:szCs w:val="24"/>
          <w:lang w:val="sr-Cyrl-RS"/>
        </w:rPr>
        <w:t>ОДЛУКУ  О ПРИЗНАВАЊУ ТРОШКОВА</w:t>
      </w:r>
      <w:r w:rsidRPr="009B092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B0922">
        <w:rPr>
          <w:rFonts w:ascii="Arial" w:hAnsi="Arial" w:cs="Arial"/>
          <w:b/>
          <w:sz w:val="24"/>
          <w:szCs w:val="24"/>
          <w:lang w:val="en-US"/>
        </w:rPr>
        <w:t xml:space="preserve">ИЗМЕШТАЊА ПОДЗЕМНИХ ИНСТАЛАЦИЈА </w:t>
      </w:r>
      <w:r w:rsidRPr="009B0922">
        <w:rPr>
          <w:rFonts w:ascii="Arial" w:hAnsi="Arial" w:cs="Arial"/>
          <w:b/>
          <w:sz w:val="24"/>
          <w:szCs w:val="24"/>
          <w:lang w:val="sr-Cyrl-RS"/>
        </w:rPr>
        <w:t>ИНВЕСТИТОРА „КАЛМАН“ ДОО БЕОГРАД</w:t>
      </w:r>
    </w:p>
    <w:p w:rsidR="005E77A6" w:rsidRPr="009B0922" w:rsidRDefault="005E77A6" w:rsidP="005E77A6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B0922">
        <w:rPr>
          <w:rFonts w:ascii="Arial" w:hAnsi="Arial" w:cs="Arial"/>
          <w:b/>
          <w:sz w:val="28"/>
          <w:szCs w:val="28"/>
          <w:lang w:val="en-US"/>
        </w:rPr>
        <w:t>I</w:t>
      </w:r>
    </w:p>
    <w:p w:rsidR="005E77A6" w:rsidRPr="009B0922" w:rsidRDefault="005E77A6" w:rsidP="005E77A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E77A6" w:rsidRPr="009B0922" w:rsidRDefault="005E77A6" w:rsidP="005E77A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Признају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се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трошкови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B0922">
        <w:rPr>
          <w:rFonts w:ascii="Arial" w:hAnsi="Arial" w:cs="Arial"/>
          <w:sz w:val="24"/>
          <w:szCs w:val="24"/>
          <w:lang w:val="en-US"/>
        </w:rPr>
        <w:t>за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измештањ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>е</w:t>
      </w:r>
      <w:proofErr w:type="gramEnd"/>
      <w:r w:rsidRPr="009B0922">
        <w:rPr>
          <w:rFonts w:ascii="Arial" w:hAnsi="Arial" w:cs="Arial"/>
          <w:sz w:val="24"/>
          <w:szCs w:val="24"/>
          <w:lang w:val="sr-Cyrl-RS"/>
        </w:rPr>
        <w:t xml:space="preserve"> комуналне инфраструктуре – </w:t>
      </w:r>
      <w:r w:rsidRPr="009B0922">
        <w:rPr>
          <w:rFonts w:ascii="Arial" w:hAnsi="Arial" w:cs="Arial"/>
          <w:b/>
          <w:sz w:val="24"/>
          <w:szCs w:val="24"/>
          <w:lang w:val="sr-Cyrl-RS"/>
        </w:rPr>
        <w:t>„КАЛМАН“ ДОО БЕОГРАД</w:t>
      </w:r>
      <w:r w:rsidRPr="009B0922">
        <w:rPr>
          <w:rFonts w:ascii="Arial" w:hAnsi="Arial" w:cs="Arial"/>
          <w:sz w:val="24"/>
          <w:szCs w:val="24"/>
          <w:lang w:val="sr-Cyrl-RS"/>
        </w:rPr>
        <w:t xml:space="preserve"> са кат. парцеле број 4577/778 КО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, у износу од  </w:t>
      </w:r>
      <w:r w:rsidRPr="009B0922">
        <w:rPr>
          <w:rFonts w:ascii="Arial" w:hAnsi="Arial" w:cs="Arial"/>
          <w:b/>
          <w:sz w:val="24"/>
          <w:szCs w:val="24"/>
        </w:rPr>
        <w:t>8.850.237,06</w:t>
      </w:r>
      <w:r w:rsidRPr="009B0922">
        <w:rPr>
          <w:rFonts w:ascii="Arial" w:hAnsi="Arial" w:cs="Arial"/>
          <w:b/>
          <w:sz w:val="24"/>
          <w:szCs w:val="24"/>
          <w:lang w:val="sr-Cyrl-RS"/>
        </w:rPr>
        <w:t xml:space="preserve">  динара</w:t>
      </w:r>
      <w:r w:rsidRPr="009B0922">
        <w:rPr>
          <w:rFonts w:ascii="Arial" w:hAnsi="Arial" w:cs="Arial"/>
          <w:sz w:val="24"/>
          <w:szCs w:val="24"/>
          <w:lang w:val="sr-Cyrl-RS"/>
        </w:rPr>
        <w:t>, без ПДВ-а.</w:t>
      </w:r>
    </w:p>
    <w:p w:rsidR="005E77A6" w:rsidRPr="009B0922" w:rsidRDefault="005E77A6" w:rsidP="005E77A6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B0922">
        <w:rPr>
          <w:rFonts w:ascii="Arial" w:hAnsi="Arial" w:cs="Arial"/>
          <w:b/>
          <w:sz w:val="28"/>
          <w:szCs w:val="28"/>
          <w:lang w:val="en-US"/>
        </w:rPr>
        <w:t>II</w:t>
      </w:r>
    </w:p>
    <w:p w:rsidR="005E77A6" w:rsidRPr="009B0922" w:rsidRDefault="005E77A6" w:rsidP="005E77A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E77A6" w:rsidRPr="009B0922" w:rsidRDefault="005E77A6" w:rsidP="005E77A6">
      <w:pPr>
        <w:spacing w:after="0"/>
        <w:ind w:firstLine="710"/>
        <w:jc w:val="both"/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</w:pPr>
      <w:proofErr w:type="spellStart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>За</w:t>
      </w:r>
      <w:proofErr w:type="spellEnd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>наведени</w:t>
      </w:r>
      <w:proofErr w:type="spellEnd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>износ</w:t>
      </w:r>
      <w:proofErr w:type="spellEnd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>из</w:t>
      </w:r>
      <w:proofErr w:type="spellEnd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>тачке</w:t>
      </w:r>
      <w:proofErr w:type="spellEnd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 xml:space="preserve"> 1. </w:t>
      </w:r>
      <w:proofErr w:type="spellStart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>ове</w:t>
      </w:r>
      <w:proofErr w:type="spellEnd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>одлуке</w:t>
      </w:r>
      <w:proofErr w:type="spellEnd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>биће</w:t>
      </w:r>
      <w:proofErr w:type="spellEnd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>умањен</w:t>
      </w:r>
      <w:proofErr w:type="spellEnd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 xml:space="preserve"> </w:t>
      </w:r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 </w:t>
      </w:r>
      <w:proofErr w:type="spellStart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>обрачун</w:t>
      </w:r>
      <w:proofErr w:type="spellEnd"/>
      <w:proofErr w:type="gramEnd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>доприноса</w:t>
      </w:r>
      <w:proofErr w:type="spellEnd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 xml:space="preserve"> </w:t>
      </w:r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именованог инвеститора </w:t>
      </w:r>
      <w:proofErr w:type="spellStart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>за</w:t>
      </w:r>
      <w:proofErr w:type="spellEnd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 изградњу стамбено пословног објекта</w:t>
      </w:r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-</w:t>
      </w:r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 „Објекат 7“ према издатом решењу о измени грађевинске дозволе </w:t>
      </w:r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>ROP-CAJ-28050-CPA-7/2023</w:t>
      </w:r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>, заводни број 351-313/2021-03 од 3.05.2023. године,</w:t>
      </w:r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en-US"/>
        </w:rPr>
        <w:t xml:space="preserve"> </w:t>
      </w:r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на кат. парцели број 4577/3  КО </w:t>
      </w:r>
      <w:proofErr w:type="spellStart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>Чајетина</w:t>
      </w:r>
      <w:proofErr w:type="spellEnd"/>
      <w:r w:rsidRPr="009B0922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>.</w:t>
      </w:r>
    </w:p>
    <w:p w:rsidR="005E77A6" w:rsidRPr="009B0922" w:rsidRDefault="005E77A6" w:rsidP="005E77A6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9B0922">
        <w:rPr>
          <w:rFonts w:ascii="Arial" w:hAnsi="Arial" w:cs="Arial"/>
          <w:b/>
          <w:sz w:val="28"/>
          <w:szCs w:val="28"/>
          <w:lang w:val="en-US"/>
        </w:rPr>
        <w:t>III</w:t>
      </w:r>
    </w:p>
    <w:p w:rsidR="005E77A6" w:rsidRPr="009B0922" w:rsidRDefault="005E77A6" w:rsidP="005E77A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9B0922">
        <w:rPr>
          <w:rFonts w:ascii="Arial" w:hAnsi="Arial" w:cs="Arial"/>
          <w:sz w:val="24"/>
          <w:szCs w:val="24"/>
          <w:lang w:val="en-US"/>
        </w:rPr>
        <w:tab/>
      </w:r>
    </w:p>
    <w:p w:rsidR="005E77A6" w:rsidRPr="009B0922" w:rsidRDefault="005E77A6" w:rsidP="005E77A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Одлуку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доставити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>:</w:t>
      </w:r>
      <w:r w:rsidRPr="009B092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9B0922">
        <w:rPr>
          <w:rFonts w:ascii="Arial" w:hAnsi="Arial" w:cs="Arial"/>
          <w:sz w:val="24"/>
          <w:szCs w:val="24"/>
          <w:lang w:val="sr-Cyrl-RS"/>
        </w:rPr>
        <w:t xml:space="preserve">КАЛМАН </w:t>
      </w:r>
      <w:proofErr w:type="gramStart"/>
      <w:r w:rsidRPr="009B0922">
        <w:rPr>
          <w:rFonts w:ascii="Arial" w:hAnsi="Arial" w:cs="Arial"/>
          <w:sz w:val="24"/>
          <w:szCs w:val="24"/>
          <w:lang w:val="sr-Cyrl-RS"/>
        </w:rPr>
        <w:t xml:space="preserve">ДОО, 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Општинској</w:t>
      </w:r>
      <w:proofErr w:type="spellEnd"/>
      <w:proofErr w:type="gram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r w:rsidRPr="009B0922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управи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и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архиви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Скупштине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9B0922">
        <w:rPr>
          <w:rFonts w:ascii="Arial" w:hAnsi="Arial" w:cs="Arial"/>
          <w:sz w:val="24"/>
          <w:szCs w:val="24"/>
          <w:lang w:val="en-US"/>
        </w:rPr>
        <w:t>.</w:t>
      </w:r>
    </w:p>
    <w:p w:rsidR="005E77A6" w:rsidRPr="009B0922" w:rsidRDefault="005E77A6" w:rsidP="005E77A6">
      <w:pPr>
        <w:spacing w:after="0"/>
        <w:rPr>
          <w:rFonts w:ascii="Arial" w:hAnsi="Arial" w:cs="Arial"/>
          <w:i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9B0922">
        <w:rPr>
          <w:rFonts w:ascii="Arial" w:hAnsi="Arial" w:cs="Arial"/>
          <w:b/>
          <w:i/>
          <w:sz w:val="24"/>
          <w:szCs w:val="24"/>
          <w:lang w:val="sr-Cyrl-RS"/>
        </w:rPr>
        <w:t>Образложење</w:t>
      </w:r>
    </w:p>
    <w:p w:rsidR="005E77A6" w:rsidRPr="009B0922" w:rsidRDefault="005E77A6" w:rsidP="005E77A6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B0922">
        <w:rPr>
          <w:rFonts w:ascii="Arial" w:hAnsi="Arial" w:cs="Arial"/>
          <w:sz w:val="24"/>
          <w:szCs w:val="24"/>
          <w:lang w:val="sr-Cyrl-RS"/>
        </w:rPr>
        <w:t>Привредно друштво „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Калман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“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д.о.о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. из Београда дозволило је општини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 да делове инфраструктурних објеката у свом комплексу поруши због изградње новог кружног тока и саобраћајнице која иде ка хотелу „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Торник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“. Том приликом изведени су радови према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предмеру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 и предрачуну који је достављен уз ову одлуку, са ценама потврђеним од стране овлашћеног вештака грађевинске струке, која гласи на укупан износ од </w:t>
      </w:r>
      <w:r w:rsidRPr="009B0922">
        <w:rPr>
          <w:rFonts w:ascii="Arial" w:hAnsi="Arial" w:cs="Arial"/>
          <w:sz w:val="24"/>
          <w:szCs w:val="24"/>
        </w:rPr>
        <w:t xml:space="preserve">7.140.277,91 </w:t>
      </w:r>
      <w:r w:rsidRPr="009B0922">
        <w:rPr>
          <w:rFonts w:ascii="Arial" w:hAnsi="Arial" w:cs="Arial"/>
          <w:sz w:val="24"/>
          <w:szCs w:val="24"/>
          <w:lang w:val="sr-Cyrl-RS"/>
        </w:rPr>
        <w:t xml:space="preserve">динара. </w:t>
      </w:r>
    </w:p>
    <w:p w:rsidR="005E77A6" w:rsidRPr="009B0922" w:rsidRDefault="005E77A6" w:rsidP="005E77A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B0922">
        <w:rPr>
          <w:rFonts w:ascii="Arial" w:hAnsi="Arial" w:cs="Arial"/>
          <w:sz w:val="24"/>
          <w:szCs w:val="24"/>
          <w:lang w:val="sr-Cyrl-RS"/>
        </w:rPr>
        <w:lastRenderedPageBreak/>
        <w:t>ПД „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Калман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“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д.о.о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. је за потребе Општине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 урадио пројектну документацију за партерни паркинг испод свог комплекса за 230 паркинг места у износу од 240.000,00 динара.</w:t>
      </w:r>
    </w:p>
    <w:p w:rsidR="005E77A6" w:rsidRPr="009B0922" w:rsidRDefault="005E77A6" w:rsidP="005E77A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B0922">
        <w:rPr>
          <w:rFonts w:ascii="Arial" w:hAnsi="Arial" w:cs="Arial"/>
          <w:sz w:val="24"/>
          <w:szCs w:val="24"/>
          <w:lang w:val="sr-Cyrl-RS"/>
        </w:rPr>
        <w:t>Закључком Општинског већа број 312-326/2019-01 од 23. октобра 2019. године усвојен је захтев ПД „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Калман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“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д.о.о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. да улична расвета са подземним линијским, електроенергетским водом која је изграђена у оквиру комплекса „КАЛМАН ЦЕНТАР“ на кат. парцели бр. 4577/3 КО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, пређе на управљање и одржавање Општинске управе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>. ПД „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Калман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“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д.о.о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. је поднело захтев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Електродистрибуцији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 за промену имена потрошача 3. децембра 2019. године по ком захтеву још увек није поступљено тако да бројило на које је прикључена улична расвета још увек гласи на ПД „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Калман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“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д.о.о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>, а износ од 1.469.959.15 динара представља укупан дуг за електричну енергију за предметну уличну расвету за обрачунски период од подношења захтева закључно са априлом месецом 2023. године.</w:t>
      </w:r>
    </w:p>
    <w:p w:rsidR="005E77A6" w:rsidRPr="009B0922" w:rsidRDefault="005E77A6" w:rsidP="005E77A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B0922">
        <w:rPr>
          <w:rFonts w:ascii="Arial" w:hAnsi="Arial" w:cs="Arial"/>
          <w:sz w:val="24"/>
          <w:szCs w:val="24"/>
          <w:lang w:val="sr-Cyrl-RS"/>
        </w:rPr>
        <w:t>Имајући у виду наведено предлог је да се ПД „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Калман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“ </w:t>
      </w:r>
      <w:proofErr w:type="spellStart"/>
      <w:r w:rsidRPr="009B0922">
        <w:rPr>
          <w:rFonts w:ascii="Arial" w:hAnsi="Arial" w:cs="Arial"/>
          <w:sz w:val="24"/>
          <w:szCs w:val="24"/>
          <w:lang w:val="sr-Cyrl-RS"/>
        </w:rPr>
        <w:t>д.о.о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. Београд признају трошкови за </w:t>
      </w:r>
      <w:proofErr w:type="spellStart"/>
      <w:r w:rsidRPr="009B0922">
        <w:rPr>
          <w:rFonts w:ascii="Arial" w:hAnsi="Arial" w:cs="Arial"/>
          <w:sz w:val="24"/>
          <w:szCs w:val="24"/>
          <w:lang w:val="en-US"/>
        </w:rPr>
        <w:t>измештањ</w:t>
      </w:r>
      <w:proofErr w:type="spellEnd"/>
      <w:r w:rsidRPr="009B0922">
        <w:rPr>
          <w:rFonts w:ascii="Arial" w:hAnsi="Arial" w:cs="Arial"/>
          <w:sz w:val="24"/>
          <w:szCs w:val="24"/>
          <w:lang w:val="sr-Cyrl-RS"/>
        </w:rPr>
        <w:t xml:space="preserve">е комуналне инфраструктуре у укупном износу од </w:t>
      </w:r>
      <w:r w:rsidRPr="009B0922">
        <w:rPr>
          <w:rFonts w:ascii="Arial" w:hAnsi="Arial" w:cs="Arial"/>
          <w:b/>
          <w:sz w:val="24"/>
          <w:szCs w:val="24"/>
        </w:rPr>
        <w:t>8.850.237,06</w:t>
      </w:r>
      <w:r w:rsidRPr="009B0922">
        <w:rPr>
          <w:rFonts w:ascii="Arial" w:hAnsi="Arial" w:cs="Arial"/>
          <w:b/>
          <w:sz w:val="24"/>
          <w:szCs w:val="24"/>
          <w:lang w:val="sr-Cyrl-RS"/>
        </w:rPr>
        <w:t xml:space="preserve">  динара</w:t>
      </w:r>
      <w:r w:rsidRPr="009B0922">
        <w:rPr>
          <w:rFonts w:ascii="Arial" w:hAnsi="Arial" w:cs="Arial"/>
          <w:sz w:val="24"/>
          <w:szCs w:val="24"/>
          <w:lang w:val="sr-Cyrl-RS"/>
        </w:rPr>
        <w:t xml:space="preserve"> (</w:t>
      </w:r>
      <w:r w:rsidRPr="009B0922">
        <w:rPr>
          <w:rFonts w:ascii="Arial" w:hAnsi="Arial" w:cs="Arial"/>
          <w:sz w:val="24"/>
          <w:szCs w:val="24"/>
        </w:rPr>
        <w:t>7.140.277,91</w:t>
      </w:r>
      <w:r w:rsidRPr="009B0922">
        <w:rPr>
          <w:rFonts w:ascii="Arial" w:hAnsi="Arial" w:cs="Arial"/>
          <w:sz w:val="24"/>
          <w:szCs w:val="24"/>
          <w:lang w:val="sr-Cyrl-RS"/>
        </w:rPr>
        <w:t>+240.000,00 + 1.469.959,15 динара).</w:t>
      </w:r>
    </w:p>
    <w:p w:rsidR="005E77A6" w:rsidRPr="009B0922" w:rsidRDefault="005E77A6" w:rsidP="005E77A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B092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B0922">
        <w:rPr>
          <w:rFonts w:ascii="Arial" w:hAnsi="Arial" w:cs="Arial"/>
          <w:b/>
          <w:sz w:val="28"/>
          <w:szCs w:val="28"/>
          <w:lang w:val="en-US"/>
        </w:rPr>
        <w:t>СКУПШТИНА ОПШТИНЕ ЧАЈЕТИНА</w:t>
      </w:r>
    </w:p>
    <w:p w:rsidR="005E77A6" w:rsidRPr="009B0922" w:rsidRDefault="005E77A6" w:rsidP="005E77A6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r w:rsidRPr="009B0922">
        <w:rPr>
          <w:rFonts w:ascii="Arial" w:hAnsi="Arial" w:cs="Arial"/>
          <w:b/>
          <w:sz w:val="24"/>
          <w:szCs w:val="24"/>
          <w:lang w:val="en-US"/>
        </w:rPr>
        <w:t>Број</w:t>
      </w:r>
      <w:proofErr w:type="spellEnd"/>
      <w:r w:rsidRPr="009B0922">
        <w:rPr>
          <w:rFonts w:ascii="Arial" w:hAnsi="Arial" w:cs="Arial"/>
          <w:b/>
          <w:sz w:val="24"/>
          <w:szCs w:val="24"/>
          <w:lang w:val="en-US"/>
        </w:rPr>
        <w:t xml:space="preserve">: 400-672/2023-01 </w:t>
      </w:r>
      <w:r w:rsidRPr="009B0922">
        <w:rPr>
          <w:rFonts w:ascii="Arial" w:hAnsi="Arial" w:cs="Arial"/>
          <w:b/>
          <w:sz w:val="24"/>
          <w:szCs w:val="24"/>
          <w:lang w:val="sr-Cyrl-RS"/>
        </w:rPr>
        <w:t>од</w:t>
      </w:r>
      <w:r w:rsidRPr="009B0922">
        <w:rPr>
          <w:rFonts w:ascii="Arial" w:hAnsi="Arial" w:cs="Arial"/>
          <w:b/>
          <w:sz w:val="24"/>
          <w:szCs w:val="24"/>
          <w:lang w:val="en-US"/>
        </w:rPr>
        <w:t xml:space="preserve"> 22.06. </w:t>
      </w:r>
      <w:r w:rsidRPr="009B0922">
        <w:rPr>
          <w:rFonts w:ascii="Arial" w:hAnsi="Arial" w:cs="Arial"/>
          <w:b/>
          <w:sz w:val="24"/>
          <w:szCs w:val="24"/>
          <w:lang w:val="sr-Cyrl-RS"/>
        </w:rPr>
        <w:t>2023</w:t>
      </w:r>
      <w:r w:rsidRPr="009B0922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9B0922">
        <w:rPr>
          <w:rFonts w:ascii="Arial" w:hAnsi="Arial" w:cs="Arial"/>
          <w:b/>
          <w:sz w:val="24"/>
          <w:szCs w:val="24"/>
          <w:lang w:val="en-US"/>
        </w:rPr>
        <w:t>године</w:t>
      </w:r>
      <w:proofErr w:type="spellEnd"/>
    </w:p>
    <w:p w:rsidR="005E77A6" w:rsidRPr="009B0922" w:rsidRDefault="005E77A6" w:rsidP="005E77A6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5E77A6" w:rsidRPr="009B0922" w:rsidRDefault="005E77A6" w:rsidP="005E77A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B0922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</w:t>
      </w:r>
      <w:r w:rsidRPr="009B0922">
        <w:rPr>
          <w:rFonts w:ascii="Arial" w:hAnsi="Arial" w:cs="Arial"/>
          <w:b/>
          <w:sz w:val="24"/>
          <w:szCs w:val="24"/>
          <w:lang w:val="en-US"/>
        </w:rPr>
        <w:t xml:space="preserve">ПРЕДСЕДНИК </w:t>
      </w:r>
    </w:p>
    <w:p w:rsidR="005E77A6" w:rsidRPr="009B0922" w:rsidRDefault="005E77A6" w:rsidP="005E77A6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9B0922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 </w:t>
      </w:r>
      <w:proofErr w:type="spellStart"/>
      <w:proofErr w:type="gramStart"/>
      <w:r w:rsidRPr="009B0922">
        <w:rPr>
          <w:rFonts w:ascii="Arial" w:hAnsi="Arial" w:cs="Arial"/>
          <w:b/>
          <w:sz w:val="24"/>
          <w:szCs w:val="24"/>
          <w:lang w:val="en-US"/>
        </w:rPr>
        <w:t>Скупштине</w:t>
      </w:r>
      <w:proofErr w:type="spellEnd"/>
      <w:r w:rsidRPr="009B092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B092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 w:rsidRPr="009B0922">
        <w:rPr>
          <w:rFonts w:ascii="Arial" w:hAnsi="Arial" w:cs="Arial"/>
          <w:b/>
          <w:sz w:val="24"/>
          <w:szCs w:val="24"/>
          <w:lang w:val="en-US"/>
        </w:rPr>
        <w:t>општине</w:t>
      </w:r>
      <w:proofErr w:type="spellEnd"/>
      <w:proofErr w:type="gramEnd"/>
    </w:p>
    <w:p w:rsidR="005E77A6" w:rsidRPr="009B0922" w:rsidRDefault="005E77A6" w:rsidP="005E77A6">
      <w:pPr>
        <w:spacing w:after="0"/>
        <w:rPr>
          <w:rFonts w:ascii="Arial" w:hAnsi="Arial" w:cs="Arial"/>
          <w:i/>
          <w:sz w:val="24"/>
          <w:szCs w:val="24"/>
          <w:lang w:val="sr-Cyrl-RS"/>
        </w:rPr>
      </w:pPr>
      <w:r w:rsidRPr="009B0922">
        <w:rPr>
          <w:rFonts w:ascii="Arial" w:hAnsi="Arial" w:cs="Arial"/>
          <w:b/>
          <w:i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Pr="009B0922">
        <w:rPr>
          <w:rFonts w:ascii="Arial" w:hAnsi="Arial" w:cs="Arial"/>
          <w:i/>
          <w:sz w:val="24"/>
          <w:szCs w:val="24"/>
          <w:lang w:val="sr-Cyrl-RS"/>
        </w:rPr>
        <w:t xml:space="preserve">Арсен  Ђурић </w:t>
      </w:r>
    </w:p>
    <w:p w:rsidR="00EE4998" w:rsidRPr="00825969" w:rsidRDefault="00EE4998" w:rsidP="006E1BCD">
      <w:pPr>
        <w:rPr>
          <w:lang w:val="sr-Cyrl-RS"/>
        </w:rPr>
      </w:pPr>
      <w:bookmarkStart w:id="0" w:name="_GoBack"/>
      <w:bookmarkEnd w:id="0"/>
    </w:p>
    <w:sectPr w:rsidR="00EE4998" w:rsidRPr="00825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239"/>
    <w:multiLevelType w:val="hybridMultilevel"/>
    <w:tmpl w:val="DF3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4509"/>
    <w:multiLevelType w:val="hybridMultilevel"/>
    <w:tmpl w:val="105E60DA"/>
    <w:lvl w:ilvl="0" w:tplc="AC20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BB3"/>
    <w:multiLevelType w:val="hybridMultilevel"/>
    <w:tmpl w:val="6202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E36186"/>
    <w:multiLevelType w:val="hybridMultilevel"/>
    <w:tmpl w:val="F5E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5794"/>
    <w:multiLevelType w:val="hybridMultilevel"/>
    <w:tmpl w:val="5CD2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E6A5A"/>
    <w:multiLevelType w:val="hybridMultilevel"/>
    <w:tmpl w:val="832C916C"/>
    <w:lvl w:ilvl="0" w:tplc="B6DA51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97537"/>
    <w:multiLevelType w:val="hybridMultilevel"/>
    <w:tmpl w:val="0344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1E125F"/>
    <w:rsid w:val="005E77A6"/>
    <w:rsid w:val="006574A8"/>
    <w:rsid w:val="006E1BCD"/>
    <w:rsid w:val="006F7D7D"/>
    <w:rsid w:val="00825969"/>
    <w:rsid w:val="00946869"/>
    <w:rsid w:val="009A695E"/>
    <w:rsid w:val="00A06867"/>
    <w:rsid w:val="00B01493"/>
    <w:rsid w:val="00B6707D"/>
    <w:rsid w:val="00C17580"/>
    <w:rsid w:val="00C53A81"/>
    <w:rsid w:val="00C72005"/>
    <w:rsid w:val="00CE79AB"/>
    <w:rsid w:val="00EE4998"/>
    <w:rsid w:val="00F3568D"/>
    <w:rsid w:val="00F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946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46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94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0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2023-08-16T11:30:00Z</dcterms:created>
  <dcterms:modified xsi:type="dcterms:W3CDTF">2023-08-16T11:30:00Z</dcterms:modified>
</cp:coreProperties>
</file>