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>На основу члана 27. става 10. (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РС",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бр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. 72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28.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септембра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2011, 88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6.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октобра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2013, 105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3.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октобра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2014, 104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23.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2016 - </w:t>
      </w:r>
      <w:proofErr w:type="spellStart"/>
      <w:r w:rsidRPr="005141CC">
        <w:rPr>
          <w:rFonts w:ascii="Arial" w:hAnsi="Arial" w:cs="Arial"/>
          <w:sz w:val="24"/>
          <w:szCs w:val="24"/>
          <w:lang w:val="en-US"/>
        </w:rPr>
        <w:t>др</w:t>
      </w:r>
      <w:proofErr w:type="spellEnd"/>
      <w:r w:rsidRPr="005141C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5141CC">
        <w:rPr>
          <w:rFonts w:ascii="Arial" w:hAnsi="Arial" w:cs="Arial"/>
          <w:sz w:val="24"/>
          <w:szCs w:val="24"/>
          <w:lang w:val="en-US"/>
        </w:rPr>
        <w:t>закон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, 108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29.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2016, 113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17.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2017, 95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8.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2018, 153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21.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2020</w:t>
      </w:r>
      <w:proofErr w:type="gramStart"/>
      <w:r w:rsidRPr="005141CC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 и</w:t>
      </w:r>
      <w:proofErr w:type="gramEnd"/>
      <w:r w:rsidRPr="005141CC">
        <w:rPr>
          <w:rFonts w:ascii="Arial" w:hAnsi="Arial" w:cs="Arial"/>
          <w:sz w:val="24"/>
          <w:szCs w:val="24"/>
          <w:lang w:val="sr-Cyrl-RS"/>
        </w:rPr>
        <w:t xml:space="preserve"> члана 99. става 20. Закона о планирању и изградњи (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 РС",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бр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. 72/2009-105, 81/2009-76 (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исправка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), 64/2010-66 (УС), 24/2011-3, 121/2012-14, 42/2013-37 (УС), 50/2013-23 (УС), 98/2013-258 (УС), 132/2014-3, 145/2014-72, 83/2018-18, 31/2019-9, 37/2019-3 (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др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закон</w:t>
      </w:r>
      <w:proofErr w:type="spellEnd"/>
      <w:r w:rsidRPr="005141CC">
        <w:rPr>
          <w:rFonts w:ascii="Arial" w:hAnsi="Arial" w:cs="Arial"/>
          <w:color w:val="000000"/>
          <w:sz w:val="24"/>
          <w:szCs w:val="24"/>
          <w:lang w:val="en-US"/>
        </w:rPr>
        <w:t>), 9/2020-3, 52/2021-22</w:t>
      </w:r>
      <w:proofErr w:type="gramStart"/>
      <w:r w:rsidRPr="005141CC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Pr="005141CC">
        <w:rPr>
          <w:rFonts w:ascii="Arial" w:hAnsi="Arial" w:cs="Arial"/>
          <w:sz w:val="24"/>
          <w:szCs w:val="24"/>
          <w:lang w:val="sr-Cyrl-RS"/>
        </w:rPr>
        <w:t>,  и</w:t>
      </w:r>
      <w:proofErr w:type="gramEnd"/>
      <w:r w:rsidRPr="005141CC">
        <w:rPr>
          <w:rFonts w:ascii="Arial" w:hAnsi="Arial" w:cs="Arial"/>
          <w:sz w:val="24"/>
          <w:szCs w:val="24"/>
          <w:lang w:val="sr-Cyrl-RS"/>
        </w:rPr>
        <w:t xml:space="preserve"> члана 40. Статута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(,,Службени лист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број 2/2019),  Скупштина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на седници одржаној дана 22. јуна 2023. године, доноси </w:t>
      </w:r>
    </w:p>
    <w:p w:rsidR="00E96A59" w:rsidRPr="005141CC" w:rsidRDefault="00E96A59" w:rsidP="00E96A5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6A59" w:rsidRPr="005141CC" w:rsidRDefault="00E96A59" w:rsidP="00E96A5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141CC"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E96A59" w:rsidRPr="005141CC" w:rsidRDefault="00E96A59" w:rsidP="00E96A59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b/>
          <w:sz w:val="24"/>
          <w:szCs w:val="24"/>
          <w:lang w:val="sr-Cyrl-RS"/>
        </w:rPr>
        <w:tab/>
        <w:t xml:space="preserve">1. ПРИБАВЉА СЕ </w:t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 непосредном погодбом пољопривредно земљиште у јавну својину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 на основу закључка општинског већа, </w:t>
      </w:r>
      <w:r w:rsidRPr="005141CC">
        <w:rPr>
          <w:rFonts w:ascii="Arial" w:hAnsi="Arial" w:cs="Arial"/>
          <w:b/>
          <w:sz w:val="24"/>
          <w:szCs w:val="24"/>
          <w:lang w:val="sr-Cyrl-RS"/>
        </w:rPr>
        <w:t xml:space="preserve">од ТОДОРИЋ ЉУБИШЕ из </w:t>
      </w:r>
      <w:proofErr w:type="spellStart"/>
      <w:r w:rsidRPr="005141CC">
        <w:rPr>
          <w:rFonts w:ascii="Arial" w:hAnsi="Arial" w:cs="Arial"/>
          <w:b/>
          <w:sz w:val="24"/>
          <w:szCs w:val="24"/>
          <w:lang w:val="sr-Cyrl-RS"/>
        </w:rPr>
        <w:t>Никојевића</w:t>
      </w:r>
      <w:proofErr w:type="spellEnd"/>
      <w:r w:rsidRPr="005141CC">
        <w:rPr>
          <w:rFonts w:ascii="Arial" w:hAnsi="Arial" w:cs="Arial"/>
          <w:b/>
          <w:sz w:val="24"/>
          <w:szCs w:val="24"/>
          <w:lang w:val="sr-Cyrl-RS"/>
        </w:rPr>
        <w:t xml:space="preserve">, ЈМБГ: 2009956790055, Број ЛК: 004616217, издате од ПУ у Ужицу, </w:t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 ради повећања капацитета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водосистема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ЈКП Водовода, и ради реализације планова развоја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и то: 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141CC">
        <w:rPr>
          <w:rFonts w:ascii="Arial" w:hAnsi="Arial" w:cs="Arial"/>
          <w:b/>
          <w:sz w:val="24"/>
          <w:szCs w:val="24"/>
          <w:lang w:val="sr-Cyrl-RS"/>
        </w:rPr>
        <w:tab/>
        <w:t>-катастарска парцела број 316/2 КО Сирогојно, површине 618 м</w:t>
      </w:r>
      <w:r w:rsidRPr="005141CC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5141C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уписана у Лист непокретности број 449 КО Сирогојно, по врсти земљишта-пољопривредно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земиште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по култури-пашњак 7. класе, у својини 1/1 Тодорић (Радивоје) Љубише, из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Никојевића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141CC">
        <w:rPr>
          <w:rFonts w:ascii="Arial" w:hAnsi="Arial" w:cs="Arial"/>
          <w:b/>
          <w:sz w:val="24"/>
          <w:szCs w:val="24"/>
          <w:lang w:val="sr-Cyrl-RS"/>
        </w:rPr>
        <w:t>за износ накнаде од 576.000,00 динара (</w:t>
      </w:r>
      <w:proofErr w:type="spellStart"/>
      <w:r w:rsidRPr="005141CC">
        <w:rPr>
          <w:rFonts w:ascii="Arial" w:hAnsi="Arial" w:cs="Arial"/>
          <w:b/>
          <w:sz w:val="24"/>
          <w:szCs w:val="24"/>
          <w:lang w:val="sr-Cyrl-RS"/>
        </w:rPr>
        <w:t>петстотинаседамдесетшестхиљада</w:t>
      </w:r>
      <w:proofErr w:type="spellEnd"/>
      <w:r w:rsidRPr="005141CC">
        <w:rPr>
          <w:rFonts w:ascii="Arial" w:hAnsi="Arial" w:cs="Arial"/>
          <w:b/>
          <w:sz w:val="24"/>
          <w:szCs w:val="24"/>
          <w:lang w:val="sr-Cyrl-RS"/>
        </w:rPr>
        <w:t xml:space="preserve"> динара). 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b/>
          <w:sz w:val="24"/>
          <w:szCs w:val="24"/>
          <w:lang w:val="sr-Cyrl-RS"/>
        </w:rPr>
        <w:tab/>
        <w:t xml:space="preserve">2. </w:t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На основу ове одлуке, закључиће се уговор о прибављању непокретности у јавну својину непосредном погодбом, између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са једне стране, и Тодорић Љубише из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Никојевића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са друге стране, у року од 30 дана од дана ступања на снагу ове одлуке. 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ab/>
        <w:t xml:space="preserve">3. Овлашћује се председник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Милан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да у име и за рачун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закључи уговор из става 2. изреке ове одлуке. 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ab/>
        <w:t xml:space="preserve">4. Уговор из става 2. изреке ове одлуке, закључује се по претходно прибављеном мишљењу Општинског правобранилаштва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 xml:space="preserve">            5. Уговор из става 2. изреке ове одлуке, оверава се код надлежног јавног бележника, а трошкове овере поменутог уговора, сносиће Општина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>.</w:t>
      </w:r>
    </w:p>
    <w:p w:rsidR="00E96A59" w:rsidRPr="005141CC" w:rsidRDefault="00E96A59" w:rsidP="00E96A5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ab/>
        <w:t xml:space="preserve">6. Ова одлука ће се објавити у Службеном листу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и ступа на снагу осмог дана од дана објављивања. </w:t>
      </w:r>
    </w:p>
    <w:p w:rsidR="00E96A59" w:rsidRPr="005141CC" w:rsidRDefault="00E96A59" w:rsidP="00E96A59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E96A59" w:rsidRPr="005141CC" w:rsidRDefault="00E96A59" w:rsidP="00E96A59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5141CC">
        <w:rPr>
          <w:rFonts w:ascii="Arial" w:hAnsi="Arial" w:cs="Arial"/>
          <w:b/>
          <w:i/>
          <w:sz w:val="24"/>
          <w:szCs w:val="24"/>
          <w:lang w:val="sr-Cyrl-RS"/>
        </w:rPr>
        <w:t xml:space="preserve">О б р а з л о ж е њ е </w:t>
      </w:r>
    </w:p>
    <w:p w:rsidR="00E96A59" w:rsidRPr="005141CC" w:rsidRDefault="00E96A59" w:rsidP="00E96A59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Дана 05. априла 2023. године, Одељењу за урбанизам и имовинскоправне послове Општинске управе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обратило се Општинско правобранилаштво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захтевом за прибављање у јавну својину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поменуте непокретности, у којем је захтеву наведено да се Општинском правобранилаштву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обратило ЈКП “Водовод Златибор“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захтевом за прибављање у јавну својину кат. парцеле 316/2 КО Сирогојно површине </w:t>
      </w:r>
      <w:r w:rsidRPr="005141CC">
        <w:rPr>
          <w:rFonts w:ascii="Arial" w:hAnsi="Arial" w:cs="Arial"/>
          <w:sz w:val="24"/>
          <w:szCs w:val="24"/>
          <w:lang w:val="sr-Cyrl-RS"/>
        </w:rPr>
        <w:lastRenderedPageBreak/>
        <w:t>618 м</w:t>
      </w:r>
      <w:r w:rsidRPr="005141CC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власништво Тодорић Љубише из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Никојевића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, а у циљу ширења водоводне мреже на овом делу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>.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ab/>
        <w:t xml:space="preserve">Поступајући по наведеном захтеву, утврђено је следеће чињенично стање. 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ab/>
        <w:t>Тодорић Љубиша власник је непокретности - катастарске парцеле број 316/2 КО Сирогојно, уписаног у Лист непокретности број 449 КО Сирогојно, површине 618 м</w:t>
      </w:r>
      <w:r w:rsidRPr="005141C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, по врсти земљишта – пољопривредно земљиште, по култури – пашњак 7. класе које чињенице су утврђене увидом у Лист непокретности број 168 КО Шљивовица, издатом од Републичког геодетског завода-Службе за катастар непокретности у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Чајетини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ab/>
        <w:t xml:space="preserve">Општинско Већа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донело је закључак, број:06-24-6/2023-01 од 27. априла 2023. године, у коме се наводи да Општинска управа започне поступак прибављања у јавну својину кат. парцеле број 316/2 КО Сирогојно, површине 618 м</w:t>
      </w:r>
      <w:r w:rsidRPr="005141CC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5141CC">
        <w:rPr>
          <w:rFonts w:ascii="Arial" w:hAnsi="Arial" w:cs="Arial"/>
          <w:sz w:val="24"/>
          <w:szCs w:val="24"/>
          <w:lang w:val="sr-Cyrl-RS"/>
        </w:rPr>
        <w:t xml:space="preserve">од Тодорић Љубиш за износ накнаде у вредности од 6 прикључака на водоводну мрежу, а све у циљу да се извориште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Стаматско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врело укључи у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водосистем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Сирогојна. ЈКП Водовод доставио је Одељењу за урбанизам и имовинскоправне послове обавештење да је цена једног водоводног прикључка на дан 30.05.2023. године 96.000,00 динара, цена шест водоводних прикључака износи 576.000,00 динара.</w:t>
      </w:r>
    </w:p>
    <w:p w:rsidR="00E96A59" w:rsidRPr="005141CC" w:rsidRDefault="00E96A59" w:rsidP="00E96A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141CC">
        <w:rPr>
          <w:rFonts w:ascii="Arial" w:hAnsi="Arial" w:cs="Arial"/>
          <w:sz w:val="24"/>
          <w:szCs w:val="24"/>
          <w:lang w:val="sr-Cyrl-RS"/>
        </w:rPr>
        <w:tab/>
        <w:t xml:space="preserve">Како је предметна катастарска парцела неопходна ЈКП Водоводу, пошто се на истој налази извориште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Стаматско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врело, потребно је прибавити у јавну својину општине </w:t>
      </w:r>
      <w:proofErr w:type="spellStart"/>
      <w:r w:rsidRPr="005141C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hAnsi="Arial" w:cs="Arial"/>
          <w:sz w:val="24"/>
          <w:szCs w:val="24"/>
          <w:lang w:val="sr-Cyrl-RS"/>
        </w:rPr>
        <w:t xml:space="preserve"> кат. парцелу 316/2 КО Сирогојно, у власништву Тодорић Љубише.</w:t>
      </w:r>
      <w:r w:rsidRPr="005141CC">
        <w:rPr>
          <w:rFonts w:ascii="Arial" w:hAnsi="Arial" w:cs="Arial"/>
          <w:sz w:val="24"/>
          <w:szCs w:val="24"/>
          <w:lang w:val="sr-Cyrl-RS"/>
        </w:rPr>
        <w:tab/>
      </w:r>
      <w:r w:rsidRPr="005141CC">
        <w:rPr>
          <w:rFonts w:ascii="Arial" w:hAnsi="Arial" w:cs="Arial"/>
          <w:sz w:val="24"/>
          <w:szCs w:val="24"/>
          <w:lang w:val="sr-Cyrl-RS"/>
        </w:rPr>
        <w:tab/>
      </w:r>
    </w:p>
    <w:p w:rsidR="00E96A59" w:rsidRPr="005141CC" w:rsidRDefault="00E96A59" w:rsidP="00E96A59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5141CC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У конкретном случају, предметно прибављање непокретности у јавну својину Општине </w:t>
      </w:r>
      <w:proofErr w:type="spellStart"/>
      <w:r w:rsidRPr="005141CC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,  је у интересу за Општину </w:t>
      </w:r>
      <w:proofErr w:type="spellStart"/>
      <w:r w:rsidRPr="005141CC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Чајетина</w:t>
      </w:r>
      <w:proofErr w:type="spellEnd"/>
      <w:r w:rsidRPr="005141CC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, као јединицу локалне самоуправе, јер се стварају услови за ефикасно остваривања права и вршење обавеза јединице локалне самоуправе. </w:t>
      </w:r>
    </w:p>
    <w:p w:rsidR="00E96A59" w:rsidRPr="005141CC" w:rsidRDefault="00E96A59" w:rsidP="00E96A59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>СКУПШТИНА ОПШТИНЕ ЧАЈЕТИНА</w:t>
      </w:r>
    </w:p>
    <w:p w:rsidR="00E96A59" w:rsidRPr="005141CC" w:rsidRDefault="00E96A59" w:rsidP="00E96A59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Број: 463-16/2023-02 од 22. јуна 2023. године </w:t>
      </w:r>
    </w:p>
    <w:p w:rsidR="00E96A59" w:rsidRPr="005141CC" w:rsidRDefault="00E96A59" w:rsidP="00E96A5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96A59" w:rsidRPr="005141CC" w:rsidRDefault="00E96A59" w:rsidP="00E96A59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ab/>
        <w:t>ПРЕДСЕДНИК</w:t>
      </w:r>
    </w:p>
    <w:p w:rsidR="00E96A59" w:rsidRPr="005141CC" w:rsidRDefault="00E96A59" w:rsidP="00E96A59">
      <w:pPr>
        <w:shd w:val="clear" w:color="auto" w:fill="FFFFFF"/>
        <w:spacing w:after="0" w:line="240" w:lineRule="auto"/>
        <w:ind w:firstLine="480"/>
        <w:jc w:val="right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141C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СКУПШТИНЕ ОПШТИНЕ </w:t>
      </w:r>
    </w:p>
    <w:p w:rsidR="00E96A59" w:rsidRPr="005141CC" w:rsidRDefault="00E96A59" w:rsidP="00E96A59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bCs/>
          <w:i/>
          <w:sz w:val="24"/>
          <w:szCs w:val="24"/>
          <w:lang w:val="sr-Cyrl-RS"/>
        </w:rPr>
      </w:pP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5141CC">
        <w:rPr>
          <w:rFonts w:ascii="Arial" w:eastAsia="Times New Roman" w:hAnsi="Arial" w:cs="Arial"/>
          <w:bCs/>
          <w:i/>
          <w:sz w:val="24"/>
          <w:szCs w:val="24"/>
          <w:lang w:val="sr-Cyrl-RS"/>
        </w:rPr>
        <w:tab/>
        <w:t>Арсен Ђурић</w:t>
      </w:r>
    </w:p>
    <w:p w:rsidR="00EE4998" w:rsidRPr="00825969" w:rsidRDefault="007B255C" w:rsidP="007B255C">
      <w:pPr>
        <w:rPr>
          <w:lang w:val="sr-Cyrl-RS"/>
        </w:rPr>
      </w:pPr>
      <w:bookmarkStart w:id="0" w:name="_GoBack"/>
      <w:bookmarkEnd w:id="0"/>
      <w:r w:rsidRPr="00295D42">
        <w:rPr>
          <w:rFonts w:ascii="Arial" w:hAnsi="Arial" w:cs="Arial"/>
          <w:i/>
          <w:sz w:val="24"/>
          <w:szCs w:val="24"/>
          <w:lang w:val="sr-Cyrl-CS"/>
        </w:rPr>
        <w:t xml:space="preserve"> </w:t>
      </w:r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091921"/>
    <w:rsid w:val="00112A3E"/>
    <w:rsid w:val="001E125F"/>
    <w:rsid w:val="005E77A6"/>
    <w:rsid w:val="0061378B"/>
    <w:rsid w:val="006574A8"/>
    <w:rsid w:val="006E1BCD"/>
    <w:rsid w:val="006F7D7D"/>
    <w:rsid w:val="007B255C"/>
    <w:rsid w:val="00825969"/>
    <w:rsid w:val="00946869"/>
    <w:rsid w:val="009A695E"/>
    <w:rsid w:val="00A06867"/>
    <w:rsid w:val="00AF04C0"/>
    <w:rsid w:val="00B01493"/>
    <w:rsid w:val="00B6707D"/>
    <w:rsid w:val="00C17580"/>
    <w:rsid w:val="00C53A81"/>
    <w:rsid w:val="00C72005"/>
    <w:rsid w:val="00CE79AB"/>
    <w:rsid w:val="00DF100D"/>
    <w:rsid w:val="00E96A59"/>
    <w:rsid w:val="00EE4998"/>
    <w:rsid w:val="00F3568D"/>
    <w:rsid w:val="00FB2439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2023-08-16T12:10:00Z</dcterms:created>
  <dcterms:modified xsi:type="dcterms:W3CDTF">2023-08-16T12:10:00Z</dcterms:modified>
</cp:coreProperties>
</file>