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46" w:rsidRPr="00857C5D" w:rsidRDefault="00091C46" w:rsidP="00091C46">
      <w:pPr>
        <w:shd w:val="clear" w:color="auto" w:fill="FFFFFF"/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sr-Latn-RS"/>
        </w:rPr>
      </w:pPr>
      <w:r w:rsidRPr="00857C5D">
        <w:rPr>
          <w:rFonts w:ascii="Arial" w:eastAsia="Times New Roman" w:hAnsi="Arial" w:cs="Arial"/>
          <w:sz w:val="24"/>
          <w:szCs w:val="24"/>
          <w:lang w:val="sr-Cyrl-RS" w:eastAsia="sr-Latn-RS"/>
        </w:rPr>
        <w:t xml:space="preserve">На основу члана 51. Закона о основама 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val="sr-Cyrl-RS" w:eastAsia="sr-Latn-RS"/>
        </w:rPr>
        <w:t>својинскоправних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val="sr-Cyrl-RS" w:eastAsia="sr-Latn-RS"/>
        </w:rPr>
        <w:t xml:space="preserve"> односа (</w:t>
      </w:r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"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Службени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лист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 СФРЈ", 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бр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. 6 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од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 8. 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фебруара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 1980, 36 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од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 29. 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јуна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 1990, "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Службени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лист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 СРЈ", 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број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 29 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од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 26. 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јуна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 1996. и "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Службени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гласник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 РС", 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број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 115 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од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 27. 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децембра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 2005 - 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др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. 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закон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val="sr-Cyrl-RS" w:eastAsia="sr-Latn-RS"/>
        </w:rPr>
        <w:t>), члана 32. Закона о локалној самоуправи (</w:t>
      </w:r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„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Службени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гласник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 РС“, 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бр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. 129 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од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 29. 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децембра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 2007, 83 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од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 5. 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августа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 2014 - 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др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. 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закон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, 101 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од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 16. 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децембра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 2016 - 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др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. 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закон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, 47 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од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 20. 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јуна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 2018, 111 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од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 25. 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новембра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 2021 - 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др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 xml:space="preserve">. 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eastAsia="sr-Latn-RS"/>
        </w:rPr>
        <w:t>закон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val="sr-Cyrl-RS" w:eastAsia="sr-Latn-RS"/>
        </w:rPr>
        <w:t xml:space="preserve">), решавајући о захтеву Михаила Јевремовића, за установљавање права трајне </w:t>
      </w:r>
      <w:proofErr w:type="spellStart"/>
      <w:r w:rsidRPr="00857C5D">
        <w:rPr>
          <w:rFonts w:ascii="Arial" w:eastAsia="Times New Roman" w:hAnsi="Arial" w:cs="Arial"/>
          <w:sz w:val="24"/>
          <w:szCs w:val="24"/>
          <w:lang w:val="sr-Cyrl-RS" w:eastAsia="sr-Latn-RS"/>
        </w:rPr>
        <w:t>службености</w:t>
      </w:r>
      <w:proofErr w:type="spellEnd"/>
      <w:r w:rsidRPr="00857C5D">
        <w:rPr>
          <w:rFonts w:ascii="Arial" w:eastAsia="Times New Roman" w:hAnsi="Arial" w:cs="Arial"/>
          <w:sz w:val="24"/>
          <w:szCs w:val="24"/>
          <w:lang w:val="sr-Cyrl-RS" w:eastAsia="sr-Latn-RS"/>
        </w:rPr>
        <w:t>, на седници одржаној дана 22. јуна 2023. године, донела је</w:t>
      </w:r>
    </w:p>
    <w:p w:rsidR="00091C46" w:rsidRDefault="00091C46" w:rsidP="00091C46">
      <w:pPr>
        <w:shd w:val="clear" w:color="auto" w:fill="FFFFFF"/>
        <w:spacing w:after="12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sr-Latn-RS"/>
        </w:rPr>
      </w:pPr>
    </w:p>
    <w:p w:rsidR="00091C46" w:rsidRPr="009E643C" w:rsidRDefault="00091C46" w:rsidP="00091C46">
      <w:pPr>
        <w:shd w:val="clear" w:color="auto" w:fill="FFFFFF"/>
        <w:spacing w:after="12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sr-Latn-RS"/>
        </w:rPr>
      </w:pPr>
    </w:p>
    <w:p w:rsidR="00091C46" w:rsidRPr="00857C5D" w:rsidRDefault="00091C46" w:rsidP="00091C46">
      <w:pPr>
        <w:shd w:val="clear" w:color="auto" w:fill="FFFFFF"/>
        <w:spacing w:after="0" w:line="253" w:lineRule="atLeast"/>
        <w:jc w:val="center"/>
        <w:rPr>
          <w:rFonts w:ascii="Arial" w:eastAsia="Times New Roman" w:hAnsi="Arial" w:cs="Arial"/>
          <w:color w:val="222222"/>
          <w:sz w:val="28"/>
          <w:szCs w:val="28"/>
          <w:lang w:eastAsia="sr-Latn-RS"/>
        </w:rPr>
      </w:pPr>
      <w:r w:rsidRPr="00857C5D">
        <w:rPr>
          <w:rFonts w:ascii="Arial" w:eastAsia="Times New Roman" w:hAnsi="Arial" w:cs="Arial"/>
          <w:b/>
          <w:bCs/>
          <w:color w:val="000000"/>
          <w:sz w:val="28"/>
          <w:szCs w:val="28"/>
          <w:lang w:val="sr-Cyrl-RS" w:eastAsia="sr-Latn-RS"/>
        </w:rPr>
        <w:t>ОДЛУКУ О КОНСТИТУИСАЊУ  </w:t>
      </w:r>
    </w:p>
    <w:p w:rsidR="00091C46" w:rsidRPr="00857C5D" w:rsidRDefault="00091C46" w:rsidP="00091C46">
      <w:pPr>
        <w:shd w:val="clear" w:color="auto" w:fill="FFFFFF"/>
        <w:spacing w:after="120" w:line="253" w:lineRule="atLeast"/>
        <w:jc w:val="center"/>
        <w:rPr>
          <w:rFonts w:ascii="Arial" w:eastAsia="Times New Roman" w:hAnsi="Arial" w:cs="Arial"/>
          <w:color w:val="222222"/>
          <w:sz w:val="28"/>
          <w:szCs w:val="28"/>
          <w:lang w:eastAsia="sr-Latn-RS"/>
        </w:rPr>
      </w:pPr>
      <w:r w:rsidRPr="00857C5D">
        <w:rPr>
          <w:rFonts w:ascii="Arial" w:eastAsia="Times New Roman" w:hAnsi="Arial" w:cs="Arial"/>
          <w:b/>
          <w:bCs/>
          <w:color w:val="000000"/>
          <w:sz w:val="28"/>
          <w:szCs w:val="28"/>
          <w:lang w:val="sr-Cyrl-RS" w:eastAsia="sr-Latn-RS"/>
        </w:rPr>
        <w:t>ПРАВА ТРАЈНЕ СЛУЖБЕНОСТИ</w:t>
      </w:r>
    </w:p>
    <w:p w:rsidR="00091C46" w:rsidRDefault="00091C46" w:rsidP="00091C46">
      <w:pPr>
        <w:shd w:val="clear" w:color="auto" w:fill="FFFFFF"/>
        <w:spacing w:after="120" w:line="25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 w:eastAsia="sr-Latn-RS"/>
        </w:rPr>
      </w:pPr>
      <w:r w:rsidRPr="009E643C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 w:eastAsia="sr-Latn-RS"/>
        </w:rPr>
        <w:t> </w:t>
      </w:r>
    </w:p>
    <w:p w:rsidR="00091C46" w:rsidRPr="009E643C" w:rsidRDefault="00091C46" w:rsidP="00091C46">
      <w:pPr>
        <w:shd w:val="clear" w:color="auto" w:fill="FFFFFF"/>
        <w:spacing w:after="120" w:line="25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 w:eastAsia="sr-Latn-RS"/>
        </w:rPr>
      </w:pPr>
    </w:p>
    <w:p w:rsidR="00091C46" w:rsidRPr="00857C5D" w:rsidRDefault="00091C46" w:rsidP="00091C46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vertAlign w:val="superscript"/>
          <w:lang w:val="sr-Cyrl-R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1. </w:t>
      </w:r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 </w:t>
      </w:r>
      <w:r w:rsidRPr="009E643C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 w:eastAsia="sr-Latn-RS"/>
        </w:rPr>
        <w:t>УСТАНОВЉАВА СЕ </w:t>
      </w:r>
      <w:r w:rsidRPr="009E643C">
        <w:rPr>
          <w:rFonts w:ascii="Arial" w:eastAsia="Times New Roman" w:hAnsi="Arial" w:cs="Arial"/>
          <w:color w:val="000000"/>
          <w:sz w:val="24"/>
          <w:szCs w:val="24"/>
          <w:lang w:val="sr-Cyrl-RS" w:eastAsia="sr-Latn-RS"/>
        </w:rPr>
        <w:t xml:space="preserve">право трајне </w:t>
      </w:r>
      <w:proofErr w:type="spellStart"/>
      <w:r w:rsidRPr="009E643C">
        <w:rPr>
          <w:rFonts w:ascii="Arial" w:eastAsia="Times New Roman" w:hAnsi="Arial" w:cs="Arial"/>
          <w:color w:val="000000"/>
          <w:sz w:val="24"/>
          <w:szCs w:val="24"/>
          <w:lang w:val="sr-Cyrl-RS" w:eastAsia="sr-Latn-RS"/>
        </w:rPr>
        <w:t>службености</w:t>
      </w:r>
      <w:proofErr w:type="spellEnd"/>
      <w:r w:rsidRPr="009E643C">
        <w:rPr>
          <w:rFonts w:ascii="Arial" w:eastAsia="Times New Roman" w:hAnsi="Arial" w:cs="Arial"/>
          <w:color w:val="000000"/>
          <w:sz w:val="24"/>
          <w:szCs w:val="24"/>
          <w:lang w:eastAsia="sr-Latn-RS"/>
        </w:rPr>
        <w:t xml:space="preserve">, </w:t>
      </w:r>
      <w:r w:rsidRPr="009E643C">
        <w:rPr>
          <w:rFonts w:ascii="Arial" w:eastAsia="Times New Roman" w:hAnsi="Arial" w:cs="Arial"/>
          <w:b/>
          <w:color w:val="000000"/>
          <w:sz w:val="24"/>
          <w:szCs w:val="24"/>
          <w:lang w:val="sr-Cyrl-RS" w:eastAsia="sr-Latn-RS"/>
        </w:rPr>
        <w:t>без накнаде</w:t>
      </w:r>
      <w:r w:rsidRPr="009E643C">
        <w:rPr>
          <w:rFonts w:ascii="Arial" w:eastAsia="Times New Roman" w:hAnsi="Arial" w:cs="Arial"/>
          <w:color w:val="000000"/>
          <w:sz w:val="24"/>
          <w:szCs w:val="24"/>
          <w:lang w:val="sr-Cyrl-RS" w:eastAsia="sr-Latn-RS"/>
        </w:rPr>
        <w:t xml:space="preserve">, на </w:t>
      </w:r>
      <w:r w:rsidRPr="009E643C">
        <w:rPr>
          <w:rFonts w:ascii="Arial" w:eastAsia="Times New Roman" w:hAnsi="Arial" w:cs="Arial"/>
          <w:b/>
          <w:color w:val="000000"/>
          <w:sz w:val="24"/>
          <w:szCs w:val="24"/>
          <w:lang w:val="sr-Cyrl-RS" w:eastAsia="sr-Latn-RS"/>
        </w:rPr>
        <w:t xml:space="preserve">целој катастарској парцели број 4523/231 КО </w:t>
      </w:r>
      <w:proofErr w:type="spellStart"/>
      <w:r w:rsidRPr="009E643C">
        <w:rPr>
          <w:rFonts w:ascii="Arial" w:eastAsia="Times New Roman" w:hAnsi="Arial" w:cs="Arial"/>
          <w:b/>
          <w:color w:val="000000"/>
          <w:sz w:val="24"/>
          <w:szCs w:val="24"/>
          <w:lang w:val="sr-Cyrl-RS" w:eastAsia="sr-Latn-RS"/>
        </w:rPr>
        <w:t>Чајетина</w:t>
      </w:r>
      <w:proofErr w:type="spellEnd"/>
      <w:r w:rsidRPr="009E643C">
        <w:rPr>
          <w:rFonts w:ascii="Arial" w:eastAsia="Times New Roman" w:hAnsi="Arial" w:cs="Arial"/>
          <w:color w:val="000000"/>
          <w:sz w:val="24"/>
          <w:szCs w:val="24"/>
          <w:lang w:val="sr-Cyrl-RS" w:eastAsia="sr-Latn-RS"/>
        </w:rPr>
        <w:t>,</w:t>
      </w:r>
      <w:r w:rsidRPr="009E643C">
        <w:rPr>
          <w:rFonts w:ascii="Arial" w:eastAsia="Times New Roman" w:hAnsi="Arial" w:cs="Arial"/>
          <w:color w:val="000000"/>
          <w:sz w:val="24"/>
          <w:szCs w:val="24"/>
          <w:lang w:eastAsia="sr-Latn-RS"/>
        </w:rPr>
        <w:t xml:space="preserve"> </w:t>
      </w:r>
      <w:r w:rsidRPr="009E643C">
        <w:rPr>
          <w:rFonts w:ascii="Arial" w:eastAsia="Times New Roman" w:hAnsi="Arial" w:cs="Arial"/>
          <w:color w:val="000000"/>
          <w:sz w:val="24"/>
          <w:szCs w:val="24"/>
          <w:lang w:val="sr-Cyrl-RS" w:eastAsia="sr-Latn-RS"/>
        </w:rPr>
        <w:t>површине 57 м</w:t>
      </w:r>
      <w:r w:rsidRPr="009E643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sr-Cyrl-RS" w:eastAsia="sr-Latn-RS"/>
        </w:rPr>
        <w:t>2</w:t>
      </w:r>
      <w:r w:rsidRPr="009E643C">
        <w:rPr>
          <w:rFonts w:ascii="Arial" w:eastAsia="Times New Roman" w:hAnsi="Arial" w:cs="Arial"/>
          <w:color w:val="000000"/>
          <w:sz w:val="24"/>
          <w:szCs w:val="24"/>
          <w:lang w:val="sr-Cyrl-RS" w:eastAsia="sr-Latn-RS"/>
        </w:rPr>
        <w:t xml:space="preserve">, врсти земљишта-градско грађевинско земљиште, по култури-ливада 7. класе, у својини Јевремовић Михаила из Београда, улица Милешевска број 32, Број ЛК: 009791396 </w:t>
      </w:r>
      <w:r w:rsidRPr="009E643C">
        <w:rPr>
          <w:rFonts w:ascii="Arial" w:eastAsia="Times New Roman" w:hAnsi="Arial" w:cs="Arial"/>
          <w:b/>
          <w:color w:val="000000"/>
          <w:sz w:val="24"/>
          <w:szCs w:val="24"/>
          <w:lang w:val="sr-Cyrl-RS" w:eastAsia="sr-Latn-RS"/>
        </w:rPr>
        <w:t>ЈМБГ: 1308982710187</w:t>
      </w:r>
      <w:r w:rsidRPr="009E643C">
        <w:rPr>
          <w:rFonts w:ascii="Arial" w:eastAsia="Times New Roman" w:hAnsi="Arial" w:cs="Arial"/>
          <w:color w:val="000000"/>
          <w:sz w:val="24"/>
          <w:szCs w:val="24"/>
          <w:lang w:val="sr-Cyrl-RS" w:eastAsia="sr-Latn-RS"/>
        </w:rPr>
        <w:t>, издате од ПС Врачар, јер предметна катастарска парцела фактички на терену представља улицу у насељеном месту Златибор.</w:t>
      </w:r>
    </w:p>
    <w:p w:rsidR="00091C46" w:rsidRPr="009E643C" w:rsidRDefault="00091C46" w:rsidP="00091C4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9E643C">
        <w:rPr>
          <w:rFonts w:ascii="Arial" w:eastAsia="Times New Roman" w:hAnsi="Arial" w:cs="Arial"/>
          <w:color w:val="000000"/>
          <w:sz w:val="24"/>
          <w:szCs w:val="24"/>
          <w:lang w:val="sr-Cyrl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ab/>
        <w:t xml:space="preserve">2. </w:t>
      </w:r>
      <w:r w:rsidRPr="009E643C">
        <w:rPr>
          <w:rFonts w:ascii="Arial" w:hAnsi="Arial" w:cs="Arial"/>
          <w:sz w:val="24"/>
          <w:szCs w:val="24"/>
          <w:lang w:val="sr-Cyrl-RS"/>
        </w:rPr>
        <w:t xml:space="preserve">На основу ове одлуке, након њеног ступања на снагу,  у Катастру непокретности  као јавном регистру о непокретностима и правима на њима, извршиће се упис права трајне </w:t>
      </w:r>
      <w:proofErr w:type="spellStart"/>
      <w:r w:rsidRPr="009E643C">
        <w:rPr>
          <w:rFonts w:ascii="Arial" w:hAnsi="Arial" w:cs="Arial"/>
          <w:sz w:val="24"/>
          <w:szCs w:val="24"/>
          <w:lang w:val="sr-Cyrl-RS"/>
        </w:rPr>
        <w:t>службености</w:t>
      </w:r>
      <w:proofErr w:type="spellEnd"/>
      <w:r w:rsidRPr="009E643C">
        <w:rPr>
          <w:rFonts w:ascii="Arial" w:hAnsi="Arial" w:cs="Arial"/>
          <w:sz w:val="24"/>
          <w:szCs w:val="24"/>
          <w:lang w:val="sr-Cyrl-RS"/>
        </w:rPr>
        <w:t xml:space="preserve"> пролаза на целој катастарској парцели број 4523/231 КО </w:t>
      </w:r>
      <w:proofErr w:type="spellStart"/>
      <w:r w:rsidRPr="009E643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9E643C">
        <w:rPr>
          <w:rFonts w:ascii="Arial" w:hAnsi="Arial" w:cs="Arial"/>
          <w:sz w:val="24"/>
          <w:szCs w:val="24"/>
          <w:lang w:val="sr-Cyrl-RS"/>
        </w:rPr>
        <w:t xml:space="preserve"> у корист Општине </w:t>
      </w:r>
      <w:proofErr w:type="spellStart"/>
      <w:r w:rsidRPr="009E643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9E643C">
        <w:rPr>
          <w:rFonts w:ascii="Arial" w:hAnsi="Arial" w:cs="Arial"/>
          <w:sz w:val="24"/>
          <w:szCs w:val="24"/>
          <w:lang w:val="sr-Cyrl-RS"/>
        </w:rPr>
        <w:t xml:space="preserve">.  </w:t>
      </w:r>
    </w:p>
    <w:p w:rsidR="00091C46" w:rsidRPr="00857C5D" w:rsidRDefault="00091C46" w:rsidP="00091C4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3.</w:t>
      </w:r>
      <w:r w:rsidRPr="00857C5D">
        <w:rPr>
          <w:rFonts w:ascii="Arial" w:hAnsi="Arial" w:cs="Arial"/>
          <w:sz w:val="24"/>
          <w:szCs w:val="24"/>
          <w:lang w:val="sr-Cyrl-RS"/>
        </w:rPr>
        <w:t xml:space="preserve">Ова одлука ступа на снагу осмог дана од дана објављивања у  Службеном листу Општине </w:t>
      </w:r>
      <w:proofErr w:type="spellStart"/>
      <w:r w:rsidRPr="00857C5D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857C5D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091C46" w:rsidRPr="009E643C" w:rsidRDefault="00091C46" w:rsidP="00091C4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091C46" w:rsidRPr="009E643C" w:rsidRDefault="00091C46" w:rsidP="00091C4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91C46" w:rsidRDefault="00091C46" w:rsidP="00091C46">
      <w:pPr>
        <w:shd w:val="clear" w:color="auto" w:fill="FFFFFF"/>
        <w:spacing w:after="150" w:line="253" w:lineRule="atLeast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sr-Cyrl-RS" w:eastAsia="sr-Latn-RS"/>
        </w:rPr>
      </w:pPr>
      <w:r w:rsidRPr="009E643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sr-Cyrl-RS" w:eastAsia="sr-Latn-RS"/>
        </w:rPr>
        <w:t>О б р а з л о ж е њ е</w:t>
      </w:r>
    </w:p>
    <w:p w:rsidR="00091C46" w:rsidRPr="009E643C" w:rsidRDefault="00091C46" w:rsidP="00091C46">
      <w:pPr>
        <w:shd w:val="clear" w:color="auto" w:fill="FFFFFF"/>
        <w:spacing w:after="150" w:line="253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sr-Latn-RS"/>
        </w:rPr>
      </w:pPr>
    </w:p>
    <w:p w:rsidR="00091C46" w:rsidRDefault="00091C46" w:rsidP="00091C46">
      <w:pPr>
        <w:shd w:val="clear" w:color="auto" w:fill="FFFFFF"/>
        <w:spacing w:after="15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</w:pPr>
      <w:r w:rsidRPr="009E643C">
        <w:rPr>
          <w:rFonts w:ascii="Arial" w:eastAsia="Times New Roman" w:hAnsi="Arial" w:cs="Arial"/>
          <w:b/>
          <w:bCs/>
          <w:color w:val="222222"/>
          <w:sz w:val="24"/>
          <w:szCs w:val="24"/>
          <w:lang w:val="sr-Cyrl-RS" w:eastAsia="sr-Latn-RS"/>
        </w:rPr>
        <w:t>            </w:t>
      </w:r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Одељењу за урбанизам и имовинскоправне послове Општинске управе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Чајетина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, обратио се Михаило Јевремовић из Београда, улица Милешевска број 32, захтевом за закључење Уговора о заснивању права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службености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 у корист Општине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Чајетина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. У предметном захтеву подносилац наводи да је комисија за планове Општине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Чајетина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 у поступку разматрања урбанистичког пројекта бр: 353-803/2022-03, донела извештај (бр:06-21/2023-03), којим је утврдила да је потребно на кат. парцели број 4523/231 КО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Чајетина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 уписати терет, право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службености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 пролаза, према фактичком стању. </w:t>
      </w:r>
    </w:p>
    <w:p w:rsidR="00091C46" w:rsidRDefault="00091C46" w:rsidP="00091C46">
      <w:pPr>
        <w:shd w:val="clear" w:color="auto" w:fill="FFFFFF"/>
        <w:spacing w:after="15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</w:pPr>
    </w:p>
    <w:p w:rsidR="00091C46" w:rsidRDefault="00091C46" w:rsidP="00091C46">
      <w:pPr>
        <w:shd w:val="clear" w:color="auto" w:fill="FFFFFF"/>
        <w:spacing w:after="15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</w:pPr>
    </w:p>
    <w:p w:rsidR="00091C46" w:rsidRDefault="00091C46" w:rsidP="00091C46">
      <w:pPr>
        <w:shd w:val="clear" w:color="auto" w:fill="FFFFFF"/>
        <w:spacing w:after="15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</w:pPr>
    </w:p>
    <w:p w:rsidR="00091C46" w:rsidRPr="009E643C" w:rsidRDefault="00091C46" w:rsidP="00091C46">
      <w:pPr>
        <w:shd w:val="clear" w:color="auto" w:fill="FFFFFF"/>
        <w:spacing w:after="15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sr-Latn-RS"/>
        </w:rPr>
      </w:pPr>
    </w:p>
    <w:p w:rsidR="00091C46" w:rsidRPr="009E643C" w:rsidRDefault="00091C46" w:rsidP="00091C46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sr-Latn-RS"/>
        </w:rPr>
      </w:pPr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            Поступајући по наведеном захтеву, утврђено је следеће чињенично стање.</w:t>
      </w:r>
    </w:p>
    <w:p w:rsidR="00091C46" w:rsidRPr="009E643C" w:rsidRDefault="00091C46" w:rsidP="00091C46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</w:pPr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            Михаило Јевремовић је власник непокретности-катастарских парцеле број 4523/231 КО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Чајетина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, површине 57 м</w:t>
      </w:r>
      <w:r w:rsidRPr="009E643C">
        <w:rPr>
          <w:rFonts w:ascii="Arial" w:eastAsia="Times New Roman" w:hAnsi="Arial" w:cs="Arial"/>
          <w:color w:val="222222"/>
          <w:sz w:val="24"/>
          <w:szCs w:val="24"/>
          <w:vertAlign w:val="superscript"/>
          <w:lang w:val="sr-Cyrl-RS" w:eastAsia="sr-Latn-RS"/>
        </w:rPr>
        <w:t>2</w:t>
      </w:r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, уписаној у Лист непокретности број 8422 КО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Чајетина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, по врсти градско грађевинско земљиште, по култури ливада 7. класе.</w:t>
      </w:r>
    </w:p>
    <w:p w:rsidR="00091C46" w:rsidRPr="00857C5D" w:rsidRDefault="00091C46" w:rsidP="00091C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</w:pPr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       На усменој расправи одржаној 19. маја 2023. године, изјаснио се Михаило Јевремовић који је остао при свему у поднетом захтеву и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Оптински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 правобранилац Синиша Булатовић који је изјавио да је сагласан са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устанвљењем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 трајне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службенсоти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, на начин који је предложио овде власник, односно без накнаде. На усменој расправи одржаној 14. јуна 2023. године,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подносиоц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 захтева Михаило Јевремовић изјаснио се да је сагласан да се трајна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службеност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 упише на целој кат. парцели 4523/231 КО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Чајетина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 и то без накнаде, као и да општина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Чајетина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 на предметној кат. парцели може предузимати све радње, одржавања, асфалтирања и друге неопходне радове, као да је парцела у јавној својини Општине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Чајетина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, односно да се према истој треба односити као добар домаћин.</w:t>
      </w:r>
    </w:p>
    <w:p w:rsidR="00091C46" w:rsidRPr="009E643C" w:rsidRDefault="00091C46" w:rsidP="00091C46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sr-Latn-RS"/>
        </w:rPr>
      </w:pPr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               У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конретном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 случају, утврђено је да предметна кат. парцела представља део улице у насељеном месту Златибор, а како је Комисија за планове Општине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Чајетина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, на седници одржаној 10. априла 2023. године, једногласно усвојила записник у коме је наведено да је потребно на кат. парцели број 4523/231 КО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Чајетина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 уписати терет према фактичком стању-задржава се постојећа улица, тим се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доношећем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 предметне одлуке штити интерес Општине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Чајетина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.</w:t>
      </w:r>
    </w:p>
    <w:p w:rsidR="00091C46" w:rsidRPr="00857C5D" w:rsidRDefault="00091C46" w:rsidP="00091C46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</w:pPr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            Наведена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службеност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 ће се вршити на начин којим се најмање оптерећује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послужно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 добро.</w:t>
      </w:r>
    </w:p>
    <w:p w:rsidR="00091C46" w:rsidRPr="009E643C" w:rsidRDefault="00091C46" w:rsidP="00091C46">
      <w:pPr>
        <w:shd w:val="clear" w:color="auto" w:fill="FFFFFF"/>
        <w:spacing w:after="0" w:line="253" w:lineRule="atLeast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sr-Latn-RS"/>
        </w:rPr>
      </w:pPr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Чланом 49. Закона о основама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својинскоправних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 односа, прописано је да је стварна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службеност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 право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свакодобног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 власника једне непокретности-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повласно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 добро, да за потребе те непокретности врши одређене радње на непокретностима другог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влсника-послужно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 добро, или да захтева од власника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послужног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 добра да се уздржава од радњи које би могао да чини на својој непокретности, као и да се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службеност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 установљава на одређено време или на одређено доба године </w:t>
      </w:r>
    </w:p>
    <w:p w:rsidR="00091C46" w:rsidRPr="00857C5D" w:rsidRDefault="00091C46" w:rsidP="00091C46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</w:pPr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            Чланом 50 . ставом 1. Закона о основама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својинскоправних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 односа предвиђено је да се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службеност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 врши на начин који најмање оптерећује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послужно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 добро-принцип рестрикције, те је одлучено као у ставу 1. изреке ове одлуке.</w:t>
      </w:r>
    </w:p>
    <w:p w:rsidR="00091C46" w:rsidRPr="00857C5D" w:rsidRDefault="00091C46" w:rsidP="00091C46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</w:pPr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            Чланом 51. Закона о основама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својинскоправних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 односа, предвиђено је да се стварна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службеност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 стиче правним послом, одлуком државног органа или одржајем, и одлучено је као у ставу 1. изреке ове одлуке.</w:t>
      </w:r>
    </w:p>
    <w:p w:rsidR="00091C46" w:rsidRDefault="00091C46" w:rsidP="00091C46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</w:pPr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             У ставу 2. изреке ове одлуке, одлучено је на основу члана  52. Закона о основама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својинскоправних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 односа,  којим је предвиђено  да се стварна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службеност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 стиче уписом у јавну књигу о непокретностима и правима на њима, или на други одговарајући начин.</w:t>
      </w:r>
    </w:p>
    <w:p w:rsidR="00091C46" w:rsidRDefault="00091C46" w:rsidP="00091C46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</w:pPr>
    </w:p>
    <w:p w:rsidR="00091C46" w:rsidRDefault="00091C46" w:rsidP="00091C46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</w:pPr>
    </w:p>
    <w:p w:rsidR="00091C46" w:rsidRDefault="00091C46" w:rsidP="00091C46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</w:pPr>
    </w:p>
    <w:p w:rsidR="00091C46" w:rsidRDefault="00091C46" w:rsidP="00091C46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</w:pPr>
    </w:p>
    <w:p w:rsidR="00091C46" w:rsidRDefault="00091C46" w:rsidP="00091C46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</w:pPr>
    </w:p>
    <w:p w:rsidR="00091C46" w:rsidRPr="00857C5D" w:rsidRDefault="00091C46" w:rsidP="00091C46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sr-Latn-RS"/>
        </w:rPr>
      </w:pPr>
    </w:p>
    <w:p w:rsidR="00091C46" w:rsidRPr="00857C5D" w:rsidRDefault="00091C46" w:rsidP="00091C46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</w:pPr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lastRenderedPageBreak/>
        <w:t xml:space="preserve">            У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конретном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 случају, утврђено је да предметна катастарска парцела представља улицу у насељеном месту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златибор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, која је у сталној употреби и да на истој треба уписати трајну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службеност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 у корист Општине </w:t>
      </w:r>
      <w:proofErr w:type="spellStart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Чајетина</w:t>
      </w:r>
      <w:proofErr w:type="spellEnd"/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, како и сам подносилац захтева наводи.</w:t>
      </w:r>
    </w:p>
    <w:p w:rsidR="00091C46" w:rsidRPr="009E643C" w:rsidRDefault="00091C46" w:rsidP="00091C46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</w:pPr>
      <w:r w:rsidRPr="009E643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            На основу напред наведеног, одлучено је као у изреци ове одлуке.</w:t>
      </w:r>
    </w:p>
    <w:p w:rsidR="00091C46" w:rsidRPr="009E643C" w:rsidRDefault="00091C46" w:rsidP="00091C46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</w:pPr>
    </w:p>
    <w:p w:rsidR="00091C46" w:rsidRPr="009E643C" w:rsidRDefault="00091C46" w:rsidP="00091C46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222222"/>
          <w:sz w:val="24"/>
          <w:szCs w:val="24"/>
          <w:lang w:eastAsia="sr-Latn-RS"/>
        </w:rPr>
      </w:pPr>
    </w:p>
    <w:p w:rsidR="00091C46" w:rsidRPr="001B4E24" w:rsidRDefault="00091C46" w:rsidP="00091C46">
      <w:pPr>
        <w:pStyle w:val="Pasussalistom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1B4E24">
        <w:rPr>
          <w:rFonts w:ascii="Arial" w:hAnsi="Arial" w:cs="Arial"/>
          <w:b/>
          <w:sz w:val="28"/>
          <w:szCs w:val="28"/>
          <w:lang w:val="sr-Cyrl-RS"/>
        </w:rPr>
        <w:t xml:space="preserve">СКУПШТИНА ОПШТИНЕ ЧАЈЕТИНА </w:t>
      </w:r>
    </w:p>
    <w:p w:rsidR="00091C46" w:rsidRPr="009E643C" w:rsidRDefault="00091C46" w:rsidP="00091C46">
      <w:pPr>
        <w:pStyle w:val="Pasussalistom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Број: </w:t>
      </w:r>
      <w:r w:rsidRPr="009E643C">
        <w:rPr>
          <w:rFonts w:ascii="Arial" w:hAnsi="Arial" w:cs="Arial"/>
          <w:b/>
          <w:sz w:val="24"/>
          <w:szCs w:val="24"/>
          <w:lang w:val="sr-Cyrl-RS"/>
        </w:rPr>
        <w:t xml:space="preserve">463-22/2023-02  од 22. јун 2023. године </w:t>
      </w:r>
    </w:p>
    <w:p w:rsidR="00091C46" w:rsidRPr="00857C5D" w:rsidRDefault="00091C46" w:rsidP="00091C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r-Latn-RS"/>
        </w:rPr>
      </w:pPr>
      <w:r w:rsidRPr="009E643C">
        <w:rPr>
          <w:rFonts w:ascii="Arial" w:eastAsia="Times New Roman" w:hAnsi="Arial" w:cs="Arial"/>
          <w:b/>
          <w:bCs/>
          <w:color w:val="222222"/>
          <w:sz w:val="24"/>
          <w:szCs w:val="24"/>
          <w:lang w:val="sr-Cyrl-RS" w:eastAsia="sr-Latn-RS"/>
        </w:rPr>
        <w:t> </w:t>
      </w:r>
    </w:p>
    <w:p w:rsidR="00091C46" w:rsidRPr="009E643C" w:rsidRDefault="00091C46" w:rsidP="00091C46">
      <w:pPr>
        <w:shd w:val="clear" w:color="auto" w:fill="FFFFFF"/>
        <w:spacing w:after="0" w:line="253" w:lineRule="atLeast"/>
        <w:jc w:val="right"/>
        <w:rPr>
          <w:rFonts w:ascii="Arial" w:eastAsia="Times New Roman" w:hAnsi="Arial" w:cs="Arial"/>
          <w:color w:val="222222"/>
          <w:sz w:val="24"/>
          <w:szCs w:val="24"/>
          <w:lang w:eastAsia="sr-Latn-RS"/>
        </w:rPr>
      </w:pPr>
      <w:r w:rsidRPr="009E643C">
        <w:rPr>
          <w:rFonts w:ascii="Arial" w:eastAsia="Times New Roman" w:hAnsi="Arial" w:cs="Arial"/>
          <w:b/>
          <w:bCs/>
          <w:color w:val="222222"/>
          <w:sz w:val="24"/>
          <w:szCs w:val="24"/>
          <w:lang w:val="sr-Cyrl-RS" w:eastAsia="sr-Latn-RS"/>
        </w:rPr>
        <w:t> </w:t>
      </w:r>
    </w:p>
    <w:p w:rsidR="00091C46" w:rsidRDefault="00091C46" w:rsidP="00091C46">
      <w:pPr>
        <w:shd w:val="clear" w:color="auto" w:fill="FFFFFF"/>
        <w:spacing w:after="0" w:line="253" w:lineRule="atLeast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sr-Cyrl-RS" w:eastAsia="sr-Latn-RS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sr-Cyrl-RS" w:eastAsia="sr-Latn-RS"/>
        </w:rPr>
        <w:t xml:space="preserve">                                                                           </w:t>
      </w:r>
      <w:r w:rsidRPr="009E643C">
        <w:rPr>
          <w:rFonts w:ascii="Arial" w:eastAsia="Times New Roman" w:hAnsi="Arial" w:cs="Arial"/>
          <w:b/>
          <w:bCs/>
          <w:color w:val="222222"/>
          <w:sz w:val="24"/>
          <w:szCs w:val="24"/>
          <w:lang w:val="sr-Cyrl-RS" w:eastAsia="sr-Latn-RS"/>
        </w:rPr>
        <w:t>ПРЕДСЕДНИК </w:t>
      </w:r>
    </w:p>
    <w:p w:rsidR="00091C46" w:rsidRPr="009E643C" w:rsidRDefault="00091C46" w:rsidP="00091C46">
      <w:pPr>
        <w:shd w:val="clear" w:color="auto" w:fill="FFFFFF"/>
        <w:spacing w:after="0" w:line="253" w:lineRule="atLeast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sr-Cyrl-RS" w:eastAsia="sr-Latn-RS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sr-Cyrl-RS" w:eastAsia="sr-Latn-RS"/>
        </w:rPr>
        <w:t xml:space="preserve">                                                                            СКУПШТИНЕ </w:t>
      </w:r>
      <w:r w:rsidRPr="009E643C">
        <w:rPr>
          <w:rFonts w:ascii="Arial" w:eastAsia="Times New Roman" w:hAnsi="Arial" w:cs="Arial"/>
          <w:b/>
          <w:bCs/>
          <w:color w:val="222222"/>
          <w:sz w:val="24"/>
          <w:szCs w:val="24"/>
          <w:lang w:val="sr-Cyrl-RS" w:eastAsia="sr-Latn-RS"/>
        </w:rPr>
        <w:t>ОПШТИНЕ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sr-Cyrl-RS" w:eastAsia="sr-Latn-RS"/>
        </w:rPr>
        <w:t>,</w:t>
      </w:r>
    </w:p>
    <w:p w:rsidR="00091C46" w:rsidRPr="009E643C" w:rsidRDefault="00091C46" w:rsidP="00091C46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222222"/>
          <w:sz w:val="24"/>
          <w:szCs w:val="24"/>
          <w:lang w:eastAsia="sr-Latn-RS"/>
        </w:rPr>
      </w:pPr>
      <w:r w:rsidRPr="009E643C">
        <w:rPr>
          <w:rFonts w:ascii="Arial" w:eastAsia="Times New Roman" w:hAnsi="Arial" w:cs="Arial"/>
          <w:b/>
          <w:bCs/>
          <w:color w:val="222222"/>
          <w:sz w:val="24"/>
          <w:szCs w:val="24"/>
          <w:lang w:val="sr-Cyrl-RS" w:eastAsia="sr-Latn-RS"/>
        </w:rPr>
        <w:t xml:space="preserve">                                                                                             </w:t>
      </w:r>
      <w:r w:rsidRPr="009E643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sr-Cyrl-RS" w:eastAsia="sr-Latn-RS"/>
        </w:rPr>
        <w:t>Арсен Ђурић</w:t>
      </w:r>
    </w:p>
    <w:p w:rsidR="00EE4998" w:rsidRPr="00825969" w:rsidRDefault="007B255C" w:rsidP="007B255C">
      <w:pPr>
        <w:rPr>
          <w:lang w:val="sr-Cyrl-RS"/>
        </w:rPr>
      </w:pPr>
      <w:bookmarkStart w:id="0" w:name="_GoBack"/>
      <w:bookmarkEnd w:id="0"/>
      <w:r w:rsidRPr="00295D42">
        <w:rPr>
          <w:rFonts w:ascii="Arial" w:hAnsi="Arial" w:cs="Arial"/>
          <w:i/>
          <w:sz w:val="24"/>
          <w:szCs w:val="24"/>
          <w:lang w:val="sr-Cyrl-CS"/>
        </w:rPr>
        <w:t xml:space="preserve"> </w:t>
      </w:r>
    </w:p>
    <w:sectPr w:rsidR="00EE4998" w:rsidRPr="008259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5375"/>
    <w:multiLevelType w:val="hybridMultilevel"/>
    <w:tmpl w:val="767E1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3B75"/>
    <w:multiLevelType w:val="hybridMultilevel"/>
    <w:tmpl w:val="DBCA8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4862"/>
    <w:multiLevelType w:val="hybridMultilevel"/>
    <w:tmpl w:val="BBB6C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A3988"/>
    <w:multiLevelType w:val="hybridMultilevel"/>
    <w:tmpl w:val="6F103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0581"/>
    <w:multiLevelType w:val="hybridMultilevel"/>
    <w:tmpl w:val="18E6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11239"/>
    <w:multiLevelType w:val="hybridMultilevel"/>
    <w:tmpl w:val="DF3A6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04468"/>
    <w:multiLevelType w:val="hybridMultilevel"/>
    <w:tmpl w:val="B49C3ACA"/>
    <w:lvl w:ilvl="0" w:tplc="AD507E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94509"/>
    <w:multiLevelType w:val="hybridMultilevel"/>
    <w:tmpl w:val="105E60DA"/>
    <w:lvl w:ilvl="0" w:tplc="AC20D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CA19FD"/>
    <w:multiLevelType w:val="hybridMultilevel"/>
    <w:tmpl w:val="5ED0B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4588A"/>
    <w:multiLevelType w:val="hybridMultilevel"/>
    <w:tmpl w:val="7DB86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B2CF8"/>
    <w:multiLevelType w:val="hybridMultilevel"/>
    <w:tmpl w:val="71CCF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23BB3"/>
    <w:multiLevelType w:val="hybridMultilevel"/>
    <w:tmpl w:val="6202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763BE"/>
    <w:multiLevelType w:val="hybridMultilevel"/>
    <w:tmpl w:val="A80C5012"/>
    <w:lvl w:ilvl="0" w:tplc="17DA67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5E36186"/>
    <w:multiLevelType w:val="hybridMultilevel"/>
    <w:tmpl w:val="F5ECE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35794"/>
    <w:multiLevelType w:val="hybridMultilevel"/>
    <w:tmpl w:val="5CD26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E6A5A"/>
    <w:multiLevelType w:val="hybridMultilevel"/>
    <w:tmpl w:val="832C916C"/>
    <w:lvl w:ilvl="0" w:tplc="B6DA51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097537"/>
    <w:multiLevelType w:val="hybridMultilevel"/>
    <w:tmpl w:val="0344B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  <w:num w:numId="11">
    <w:abstractNumId w:val="7"/>
  </w:num>
  <w:num w:numId="12">
    <w:abstractNumId w:val="11"/>
  </w:num>
  <w:num w:numId="13">
    <w:abstractNumId w:val="14"/>
  </w:num>
  <w:num w:numId="14">
    <w:abstractNumId w:val="13"/>
  </w:num>
  <w:num w:numId="15">
    <w:abstractNumId w:val="1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7D"/>
    <w:rsid w:val="00091921"/>
    <w:rsid w:val="00091C46"/>
    <w:rsid w:val="00112A3E"/>
    <w:rsid w:val="001E125F"/>
    <w:rsid w:val="00270508"/>
    <w:rsid w:val="005E77A6"/>
    <w:rsid w:val="0061378B"/>
    <w:rsid w:val="006574A8"/>
    <w:rsid w:val="006E1BCD"/>
    <w:rsid w:val="006F7D7D"/>
    <w:rsid w:val="007B255C"/>
    <w:rsid w:val="00825969"/>
    <w:rsid w:val="00946869"/>
    <w:rsid w:val="009A695E"/>
    <w:rsid w:val="00A06867"/>
    <w:rsid w:val="00AF04C0"/>
    <w:rsid w:val="00B01493"/>
    <w:rsid w:val="00B6707D"/>
    <w:rsid w:val="00C17580"/>
    <w:rsid w:val="00C53A81"/>
    <w:rsid w:val="00C72005"/>
    <w:rsid w:val="00CE79AB"/>
    <w:rsid w:val="00DD422E"/>
    <w:rsid w:val="00DF100D"/>
    <w:rsid w:val="00E96A59"/>
    <w:rsid w:val="00EE4998"/>
    <w:rsid w:val="00F3568D"/>
    <w:rsid w:val="00FB2439"/>
    <w:rsid w:val="00FB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54A4"/>
  <w15:chartTrackingRefBased/>
  <w15:docId w15:val="{7F92535F-577B-47BA-8821-294414EC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07D"/>
    <w:pPr>
      <w:spacing w:after="200" w:line="276" w:lineRule="auto"/>
    </w:pPr>
    <w:rPr>
      <w:lang w:val="sr-Latn-RS"/>
    </w:rPr>
  </w:style>
  <w:style w:type="paragraph" w:styleId="Naslov1">
    <w:name w:val="heading 1"/>
    <w:basedOn w:val="Normal"/>
    <w:link w:val="Naslov1Char"/>
    <w:uiPriority w:val="9"/>
    <w:qFormat/>
    <w:rsid w:val="009468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9468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4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Podrazumevanifontpasusa"/>
    <w:uiPriority w:val="22"/>
    <w:qFormat/>
    <w:rsid w:val="00946869"/>
    <w:rPr>
      <w:b/>
      <w:bCs/>
    </w:rPr>
  </w:style>
  <w:style w:type="paragraph" w:styleId="Pasussalistom">
    <w:name w:val="List Paragraph"/>
    <w:basedOn w:val="Normal"/>
    <w:uiPriority w:val="34"/>
    <w:qFormat/>
    <w:rsid w:val="00091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6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03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2023-08-16T12:20:00Z</dcterms:created>
  <dcterms:modified xsi:type="dcterms:W3CDTF">2023-08-16T12:20:00Z</dcterms:modified>
</cp:coreProperties>
</file>