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04" w:rsidRPr="00C5536A" w:rsidRDefault="00E95B04" w:rsidP="00E95B0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На основу члана 46. Закона о планирању и изградњи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гласник РС“, бр. 72/09, 81/09- испр., 64/2010 – одлука УС, 24/2011, 121/2012, 42/2013- одлука УС, 50/2013- одлука УС, 98/2013- одлука УС, 132/2014</w:t>
      </w:r>
      <w:r w:rsidRPr="00C5536A">
        <w:rPr>
          <w:rFonts w:ascii="Arial" w:eastAsia="Calibri" w:hAnsi="Arial" w:cs="Arial"/>
          <w:noProof/>
          <w:sz w:val="24"/>
          <w:szCs w:val="24"/>
        </w:rPr>
        <w:t xml:space="preserve">,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145/2014</w:t>
      </w:r>
      <w:r w:rsidRPr="00C5536A">
        <w:rPr>
          <w:rFonts w:ascii="Arial" w:eastAsia="Calibri" w:hAnsi="Arial" w:cs="Arial"/>
          <w:noProof/>
          <w:sz w:val="24"/>
          <w:szCs w:val="24"/>
        </w:rPr>
        <w:t>, 83/2018, 31/2019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, </w:t>
      </w:r>
      <w:r w:rsidRPr="00C5536A">
        <w:rPr>
          <w:rFonts w:ascii="Arial" w:eastAsia="Calibri" w:hAnsi="Arial" w:cs="Arial"/>
          <w:noProof/>
          <w:sz w:val="24"/>
          <w:szCs w:val="24"/>
        </w:rPr>
        <w:t>37/2019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, 9/2020 и 52/2021) </w:t>
      </w: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– у даљем тексту: Закон) , Скупштина општине </w:t>
      </w:r>
      <w:proofErr w:type="spellStart"/>
      <w:r w:rsidRPr="00C5536A">
        <w:rPr>
          <w:rFonts w:ascii="Arial" w:hAnsi="Arial" w:cs="Arial"/>
          <w:sz w:val="24"/>
          <w:szCs w:val="24"/>
          <w:lang w:val="sr-Cyrl-CS" w:eastAsia="ar-SA"/>
        </w:rPr>
        <w:t>Чајетина</w:t>
      </w:r>
      <w:proofErr w:type="spellEnd"/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 дана 04. маја 2023. године , донела је </w:t>
      </w:r>
    </w:p>
    <w:p w:rsidR="00E95B04" w:rsidRPr="00C5536A" w:rsidRDefault="00E95B04" w:rsidP="00E95B04">
      <w:pPr>
        <w:spacing w:line="240" w:lineRule="auto"/>
        <w:jc w:val="center"/>
        <w:rPr>
          <w:rFonts w:ascii="Arial" w:hAnsi="Arial" w:cs="Arial"/>
          <w:b/>
          <w:iCs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b/>
          <w:iCs/>
          <w:sz w:val="24"/>
          <w:szCs w:val="24"/>
          <w:lang w:val="sr-Cyrl-CS" w:eastAsia="ar-SA"/>
        </w:rPr>
        <w:t>ОДЛУКУ О ИЗРАДИ</w:t>
      </w:r>
      <w:r w:rsidRPr="00C5536A">
        <w:rPr>
          <w:rFonts w:ascii="Arial" w:hAnsi="Arial" w:cs="Arial"/>
          <w:b/>
          <w:iCs/>
          <w:sz w:val="24"/>
          <w:szCs w:val="24"/>
          <w:lang w:val="ru-RU" w:eastAsia="ar-SA"/>
        </w:rPr>
        <w:t xml:space="preserve"> ИЗМЕНА И ДОПУНА  ПЛАНА ДЕТАЉНЕ РЕГУЛАЦИЈЕ ЗА ИЗГРАДЊУ ГОНДОЛЕ НА ЗЛАТИБОРУ</w:t>
      </w:r>
      <w:r w:rsidRPr="00C5536A">
        <w:rPr>
          <w:rFonts w:ascii="Arial" w:hAnsi="Arial" w:cs="Arial"/>
          <w:b/>
          <w:iCs/>
          <w:sz w:val="24"/>
          <w:szCs w:val="24"/>
          <w:lang w:val="sr-Cyrl-CS" w:eastAsia="ar-SA"/>
        </w:rPr>
        <w:t xml:space="preserve"> </w:t>
      </w:r>
    </w:p>
    <w:p w:rsidR="00E95B04" w:rsidRPr="00C5536A" w:rsidRDefault="00E95B04" w:rsidP="00E95B04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RS"/>
        </w:rPr>
        <w:t>Члан 1.</w:t>
      </w:r>
    </w:p>
    <w:p w:rsidR="00E95B04" w:rsidRPr="00C5536A" w:rsidRDefault="00E95B04" w:rsidP="00E95B04">
      <w:pPr>
        <w:jc w:val="center"/>
        <w:rPr>
          <w:rFonts w:ascii="Arial" w:hAnsi="Arial" w:cs="Arial"/>
          <w:b/>
          <w:sz w:val="24"/>
          <w:szCs w:val="24"/>
          <w:lang w:val="ru-RU" w:eastAsia="ar-SA"/>
        </w:rPr>
      </w:pPr>
      <w:r w:rsidRPr="00C5536A">
        <w:rPr>
          <w:rFonts w:ascii="Arial" w:hAnsi="Arial" w:cs="Arial"/>
          <w:b/>
          <w:sz w:val="24"/>
          <w:szCs w:val="24"/>
          <w:lang w:val="ru-RU" w:eastAsia="ar-SA"/>
        </w:rPr>
        <w:t>Назив плана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eastAsia="Calibri" w:hAnsi="Arial" w:cs="Arial"/>
          <w:i/>
          <w:noProof/>
          <w:sz w:val="24"/>
          <w:szCs w:val="24"/>
          <w:lang w:val="sr-Cyrl-RS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Доношењем ове Одлуке приступа се </w:t>
      </w:r>
      <w:r w:rsidRPr="00C5536A">
        <w:rPr>
          <w:rFonts w:ascii="Arial" w:hAnsi="Arial" w:cs="Arial"/>
          <w:sz w:val="24"/>
          <w:szCs w:val="24"/>
          <w:lang w:val="sr-Cyrl-CS"/>
        </w:rPr>
        <w:t xml:space="preserve"> изради измена и допуна </w:t>
      </w:r>
      <w:r w:rsidRPr="00C5536A">
        <w:rPr>
          <w:rFonts w:ascii="Arial" w:eastAsia="Calibri" w:hAnsi="Arial" w:cs="Arial"/>
          <w:sz w:val="24"/>
          <w:szCs w:val="24"/>
        </w:rPr>
        <w:t>П</w:t>
      </w:r>
      <w:r w:rsidRPr="00C5536A">
        <w:rPr>
          <w:rFonts w:ascii="Arial" w:eastAsia="Calibri" w:hAnsi="Arial" w:cs="Arial"/>
          <w:sz w:val="24"/>
          <w:szCs w:val="24"/>
          <w:lang w:val="sr-Cyrl-RS"/>
        </w:rPr>
        <w:t>лана детаљне регулације</w:t>
      </w:r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за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изградњу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гондоле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на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Златибору</w:t>
      </w:r>
      <w:proofErr w:type="spellEnd"/>
      <w:r w:rsidRPr="00C5536A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лист Општине Чајетина“, бр. 10/2014</w:t>
      </w:r>
      <w:r w:rsidRPr="00C5536A">
        <w:rPr>
          <w:rFonts w:ascii="Arial" w:eastAsia="Calibri" w:hAnsi="Arial" w:cs="Arial"/>
          <w:noProof/>
          <w:sz w:val="24"/>
          <w:szCs w:val="24"/>
        </w:rPr>
        <w:t>,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10/2015,</w:t>
      </w:r>
      <w:r w:rsidRPr="00C5536A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12/2019,  16/20 и 6/2021) </w:t>
      </w:r>
      <w:r w:rsidRPr="00C5536A">
        <w:rPr>
          <w:rFonts w:ascii="Arial" w:hAnsi="Arial" w:cs="Arial"/>
          <w:sz w:val="24"/>
          <w:szCs w:val="24"/>
          <w:lang w:val="ru-RU" w:eastAsia="ar-SA"/>
        </w:rPr>
        <w:t xml:space="preserve">у даљем тексту: </w:t>
      </w:r>
      <w:r w:rsidRPr="00C5536A">
        <w:rPr>
          <w:rFonts w:ascii="Arial" w:hAnsi="Arial" w:cs="Arial"/>
          <w:sz w:val="24"/>
          <w:szCs w:val="24"/>
          <w:lang w:val="sr-Cyrl-RS" w:eastAsia="ar-SA"/>
        </w:rPr>
        <w:t xml:space="preserve">измене и допуне </w:t>
      </w:r>
      <w:r w:rsidRPr="00C5536A">
        <w:rPr>
          <w:rFonts w:ascii="Arial" w:hAnsi="Arial" w:cs="Arial"/>
          <w:sz w:val="24"/>
          <w:szCs w:val="24"/>
          <w:lang w:val="ru-RU" w:eastAsia="ar-SA"/>
        </w:rPr>
        <w:t xml:space="preserve">Плана детаљне регулације. 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val="ru-RU" w:eastAsia="ar-SA"/>
        </w:rPr>
      </w:pPr>
      <w:r w:rsidRPr="00C5536A">
        <w:rPr>
          <w:rFonts w:ascii="Arial" w:hAnsi="Arial" w:cs="Arial"/>
          <w:bCs/>
          <w:sz w:val="24"/>
          <w:szCs w:val="24"/>
          <w:lang w:val="ru-RU" w:eastAsia="ar-SA"/>
        </w:rPr>
        <w:t>Оквирна граница измена и допуна Плана детаљне регулације.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C5536A">
        <w:rPr>
          <w:rFonts w:ascii="Arial" w:hAnsi="Arial" w:cs="Arial"/>
          <w:sz w:val="24"/>
          <w:szCs w:val="24"/>
          <w:lang w:val="ru-RU"/>
        </w:rPr>
        <w:t>Задржана је постојећа граница дефинисана</w:t>
      </w:r>
      <w:r w:rsidRPr="00C5536A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5536A">
        <w:rPr>
          <w:rFonts w:ascii="Arial" w:eastAsia="Calibri" w:hAnsi="Arial" w:cs="Arial"/>
          <w:sz w:val="24"/>
          <w:szCs w:val="24"/>
        </w:rPr>
        <w:t>П</w:t>
      </w:r>
      <w:r w:rsidRPr="00C5536A">
        <w:rPr>
          <w:rFonts w:ascii="Arial" w:eastAsia="Calibri" w:hAnsi="Arial" w:cs="Arial"/>
          <w:sz w:val="24"/>
          <w:szCs w:val="24"/>
          <w:lang w:val="sr-Cyrl-RS"/>
        </w:rPr>
        <w:t>ланом детаљне регулације</w:t>
      </w:r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за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изградњу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гондоле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на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Златибору</w:t>
      </w:r>
      <w:proofErr w:type="spellEnd"/>
      <w:r w:rsidRPr="00C5536A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лист Општине Чајетина“, бр. 10/2014</w:t>
      </w:r>
      <w:r w:rsidRPr="00C5536A">
        <w:rPr>
          <w:rFonts w:ascii="Arial" w:eastAsia="Calibri" w:hAnsi="Arial" w:cs="Arial"/>
          <w:noProof/>
          <w:sz w:val="24"/>
          <w:szCs w:val="24"/>
        </w:rPr>
        <w:t>,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10/2015,</w:t>
      </w:r>
      <w:r w:rsidRPr="00C5536A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12/2019,  16/20 и 6/2021)</w:t>
      </w:r>
      <w:r w:rsidRPr="00C5536A">
        <w:rPr>
          <w:rFonts w:ascii="Arial" w:eastAsia="Calibri" w:hAnsi="Arial" w:cs="Arial"/>
          <w:noProof/>
          <w:sz w:val="24"/>
          <w:szCs w:val="24"/>
        </w:rPr>
        <w:t xml:space="preserve">.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У складу са чланом 51б Закона, предмет измена и допуна је део планског документа који се мења, а не плански документ у целини.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Граница обухвата дела измена и допуна </w:t>
      </w:r>
      <w:r w:rsidRPr="00C5536A">
        <w:rPr>
          <w:rFonts w:ascii="Arial" w:hAnsi="Arial" w:cs="Arial"/>
          <w:sz w:val="24"/>
          <w:szCs w:val="24"/>
          <w:lang w:val="ru-RU" w:eastAsia="ar-SA"/>
        </w:rPr>
        <w:t>Плана детаљне регулације</w:t>
      </w: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 је дефинисана као прелиминарна, а коначна граница ће се утврдити и дефинисати приликом припреме </w:t>
      </w:r>
      <w:r w:rsidRPr="00C5536A">
        <w:rPr>
          <w:rFonts w:ascii="Arial" w:hAnsi="Arial" w:cs="Arial"/>
          <w:sz w:val="24"/>
          <w:szCs w:val="24"/>
          <w:lang w:val="ru-RU" w:eastAsia="ar-SA"/>
        </w:rPr>
        <w:t xml:space="preserve">и верификације </w:t>
      </w: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нацрта плана. </w:t>
      </w:r>
    </w:p>
    <w:p w:rsidR="00E95B04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Саставни део ове одлуке је графички приказ са прелиминарном границом обухвата дела Плана детаљне регулације који је предмет измена и допуна. </w:t>
      </w:r>
    </w:p>
    <w:p w:rsidR="00E95B04" w:rsidRPr="00F07823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sr-Cyrl-CS" w:eastAsia="ar-SA"/>
        </w:rPr>
      </w:pP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ru-RU" w:eastAsia="ar-SA"/>
        </w:rPr>
      </w:pPr>
      <w:r w:rsidRPr="00C5536A">
        <w:rPr>
          <w:rFonts w:ascii="Arial" w:hAnsi="Arial" w:cs="Arial"/>
          <w:b/>
          <w:bCs/>
          <w:sz w:val="24"/>
          <w:szCs w:val="24"/>
          <w:lang w:val="ru-RU" w:eastAsia="ar-SA"/>
        </w:rPr>
        <w:t>Члан 2.</w:t>
      </w: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C5536A">
        <w:rPr>
          <w:rFonts w:ascii="Arial" w:hAnsi="Arial" w:cs="Arial"/>
          <w:b/>
          <w:bCs/>
          <w:sz w:val="24"/>
          <w:szCs w:val="24"/>
          <w:lang w:val="ru-RU"/>
        </w:rPr>
        <w:t>Услови и смернице планских докумената вишег реда и ширег подручја и списак потребних подлога за план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>Плански основ за израду измена и допуна Плана детаљне регулације је:</w:t>
      </w:r>
      <w:r w:rsidRPr="00C5536A">
        <w:rPr>
          <w:rFonts w:ascii="Arial" w:hAnsi="Arial" w:cs="Arial"/>
          <w:b/>
          <w:sz w:val="24"/>
          <w:szCs w:val="24"/>
          <w:lang w:val="sr-Cyrl-CS"/>
        </w:rPr>
        <w:t xml:space="preserve"> </w:t>
      </w:r>
    </w:p>
    <w:p w:rsidR="00E95B04" w:rsidRPr="00C5536A" w:rsidRDefault="00E95B04" w:rsidP="00E95B04">
      <w:pPr>
        <w:spacing w:after="0" w:line="240" w:lineRule="auto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C5536A">
        <w:rPr>
          <w:rFonts w:ascii="Arial" w:hAnsi="Arial" w:cs="Arial"/>
          <w:noProof/>
          <w:sz w:val="24"/>
          <w:szCs w:val="24"/>
          <w:lang w:val="sr-Cyrl-RS"/>
        </w:rPr>
        <w:t xml:space="preserve">План генералне регулације насељеног места Чајетина (седиште општине) са насељеним местом Златибор - прва фаза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лист Општине Чајетина“, бр. 2/2012, 4/2016, 2/2017, 4/2017</w:t>
      </w:r>
      <w:r w:rsidRPr="00C5536A">
        <w:rPr>
          <w:rFonts w:ascii="Arial" w:eastAsia="Calibri" w:hAnsi="Arial" w:cs="Arial"/>
          <w:noProof/>
          <w:sz w:val="24"/>
          <w:szCs w:val="24"/>
        </w:rPr>
        <w:t>,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8/2017, 14/2018, 18/2019, 3/2020,  4/2020, 6/2021 и 2/2022)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За потребе измена и допуна дела Плана детаљне регулације, користиће се дигитална катастарска подлога добијена од Републичког геодетског завода - Служба за катастар непокретности </w:t>
      </w:r>
      <w:proofErr w:type="spellStart"/>
      <w:r w:rsidRPr="00C5536A">
        <w:rPr>
          <w:rFonts w:ascii="Arial" w:hAnsi="Arial" w:cs="Arial"/>
          <w:sz w:val="24"/>
          <w:szCs w:val="24"/>
          <w:lang w:val="sr-Cyrl-CS" w:eastAsia="ar-SA"/>
        </w:rPr>
        <w:t>Чајетина</w:t>
      </w:r>
      <w:proofErr w:type="spellEnd"/>
      <w:r w:rsidRPr="00C5536A">
        <w:rPr>
          <w:rFonts w:ascii="Arial" w:hAnsi="Arial" w:cs="Arial"/>
          <w:sz w:val="24"/>
          <w:szCs w:val="24"/>
          <w:lang w:val="sr-Cyrl-CS" w:eastAsia="ar-SA"/>
        </w:rPr>
        <w:t>, и катастарско топографски снимак</w:t>
      </w:r>
      <w:r w:rsidRPr="00C5536A">
        <w:rPr>
          <w:rFonts w:ascii="Arial" w:hAnsi="Arial" w:cs="Arial"/>
          <w:sz w:val="24"/>
          <w:szCs w:val="24"/>
          <w:lang w:eastAsia="ar-SA"/>
        </w:rPr>
        <w:t>.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:rsidR="00E95B04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:rsidR="00E95B04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:rsidR="00E95B04" w:rsidRPr="00C5536A" w:rsidRDefault="00E95B04" w:rsidP="00E95B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 w:eastAsia="ar-SA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RS" w:eastAsia="ar-SA"/>
        </w:rPr>
        <w:t>Члан 3.</w:t>
      </w:r>
    </w:p>
    <w:p w:rsidR="00E95B04" w:rsidRPr="00C5536A" w:rsidRDefault="00E95B04" w:rsidP="00E95B04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C5536A">
        <w:rPr>
          <w:rFonts w:ascii="Arial" w:hAnsi="Arial" w:cs="Arial"/>
          <w:b/>
          <w:bCs/>
          <w:sz w:val="24"/>
          <w:szCs w:val="24"/>
          <w:lang w:val="ru-RU"/>
        </w:rPr>
        <w:lastRenderedPageBreak/>
        <w:t>Начела планирања, коришћења, уређења и заштите простора из важеће планске документације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Предмет измена и допуна дела Плана је проширење </w:t>
      </w:r>
      <w:proofErr w:type="spellStart"/>
      <w:r w:rsidRPr="00C5536A">
        <w:rPr>
          <w:rFonts w:ascii="Arial" w:hAnsi="Arial" w:cs="Arial"/>
          <w:sz w:val="24"/>
          <w:szCs w:val="24"/>
          <w:lang w:val="sr-Cyrl-CS" w:eastAsia="ar-SA"/>
        </w:rPr>
        <w:t>подзоне</w:t>
      </w:r>
      <w:proofErr w:type="spellEnd"/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 П</w:t>
      </w:r>
      <w:r w:rsidRPr="00C5536A">
        <w:rPr>
          <w:rFonts w:ascii="Arial" w:hAnsi="Arial" w:cs="Arial"/>
          <w:sz w:val="24"/>
          <w:szCs w:val="24"/>
          <w:lang w:eastAsia="ar-SA"/>
        </w:rPr>
        <w:t>2</w:t>
      </w: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 у оквиру зоне Ц центар чија је намена „гараже и паркинзи“ (остала намена) као и прилагођавање планираног саобраћајног решења проширеној </w:t>
      </w:r>
      <w:proofErr w:type="spellStart"/>
      <w:r w:rsidRPr="00C5536A">
        <w:rPr>
          <w:rFonts w:ascii="Arial" w:hAnsi="Arial" w:cs="Arial"/>
          <w:sz w:val="24"/>
          <w:szCs w:val="24"/>
          <w:lang w:val="sr-Cyrl-CS" w:eastAsia="ar-SA"/>
        </w:rPr>
        <w:t>подзони</w:t>
      </w:r>
      <w:proofErr w:type="spellEnd"/>
      <w:r w:rsidRPr="00C5536A">
        <w:rPr>
          <w:rFonts w:ascii="Arial" w:hAnsi="Arial" w:cs="Arial"/>
          <w:sz w:val="24"/>
          <w:szCs w:val="24"/>
          <w:lang w:val="sr-Cyrl-CS" w:eastAsia="ar-SA"/>
        </w:rPr>
        <w:t>.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>Како је предмет измена и допуна дела Плана мањег обима, примениће се у складу са чланом 51б Закона скраћени поступак израде измена и допуна дела Плана.</w:t>
      </w:r>
    </w:p>
    <w:p w:rsidR="00E95B04" w:rsidRPr="00C5536A" w:rsidRDefault="00E95B04" w:rsidP="00E95B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CS" w:eastAsia="ar-SA"/>
        </w:rPr>
        <w:t xml:space="preserve">Члан 4. </w:t>
      </w:r>
    </w:p>
    <w:p w:rsidR="00E95B04" w:rsidRPr="00C5536A" w:rsidRDefault="00E95B04" w:rsidP="00E95B0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ru-RU" w:eastAsia="ar-SA"/>
        </w:rPr>
      </w:pPr>
      <w:r w:rsidRPr="00C5536A">
        <w:rPr>
          <w:rFonts w:ascii="Arial" w:hAnsi="Arial" w:cs="Arial"/>
          <w:b/>
          <w:bCs/>
          <w:sz w:val="24"/>
          <w:szCs w:val="24"/>
          <w:lang w:val="ru-RU" w:eastAsia="ar-SA"/>
        </w:rPr>
        <w:t>Визија и циљ израде измена и допуна плана</w:t>
      </w:r>
    </w:p>
    <w:p w:rsidR="00E95B04" w:rsidRPr="00C5536A" w:rsidRDefault="00E95B04" w:rsidP="00E95B04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ru-RU" w:eastAsia="ar-SA"/>
        </w:rPr>
        <w:t xml:space="preserve">Основни циљ израде измена и допуна овог Плана детаљне регулације </w:t>
      </w: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је проширење </w:t>
      </w:r>
      <w:proofErr w:type="spellStart"/>
      <w:r w:rsidRPr="00C5536A">
        <w:rPr>
          <w:rFonts w:ascii="Arial" w:hAnsi="Arial" w:cs="Arial"/>
          <w:sz w:val="24"/>
          <w:szCs w:val="24"/>
          <w:lang w:val="sr-Cyrl-CS" w:eastAsia="ar-SA"/>
        </w:rPr>
        <w:t>подзоне</w:t>
      </w:r>
      <w:proofErr w:type="spellEnd"/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 са наменом „гараже и паркинзи“ (остала намена) као и прилагођавање планираног саобраћајног решења проширеној </w:t>
      </w:r>
      <w:proofErr w:type="spellStart"/>
      <w:r w:rsidRPr="00C5536A">
        <w:rPr>
          <w:rFonts w:ascii="Arial" w:hAnsi="Arial" w:cs="Arial"/>
          <w:sz w:val="24"/>
          <w:szCs w:val="24"/>
          <w:lang w:val="sr-Cyrl-CS" w:eastAsia="ar-SA"/>
        </w:rPr>
        <w:t>подзони</w:t>
      </w:r>
      <w:proofErr w:type="spellEnd"/>
      <w:r w:rsidRPr="00C5536A">
        <w:rPr>
          <w:rFonts w:ascii="Arial" w:hAnsi="Arial" w:cs="Arial"/>
          <w:sz w:val="24"/>
          <w:szCs w:val="24"/>
          <w:lang w:val="sr-Cyrl-CS" w:eastAsia="ar-SA"/>
        </w:rPr>
        <w:t>, односно стварање планског основа за:</w:t>
      </w:r>
    </w:p>
    <w:p w:rsidR="00E95B04" w:rsidRPr="00C5536A" w:rsidRDefault="00E95B04" w:rsidP="00E95B04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>изградњу објекта са планираном наменом „гараже и паркинзи“ (остале намене);</w:t>
      </w:r>
    </w:p>
    <w:p w:rsidR="00E95B04" w:rsidRPr="00C5536A" w:rsidRDefault="00E95B04" w:rsidP="00E95B04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>изградњу саобраћајница;</w:t>
      </w:r>
    </w:p>
    <w:p w:rsidR="00E95B04" w:rsidRPr="00C5536A" w:rsidRDefault="00E95B04" w:rsidP="00E95B04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>унапређење комуналне и саобраћајне инфраструктуре и подизање нивоа комуналне опремљености као и повећање конкурентности простора;</w:t>
      </w:r>
    </w:p>
    <w:p w:rsidR="00E95B04" w:rsidRPr="00C5536A" w:rsidRDefault="00E95B04" w:rsidP="00E95B04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>подстицај развоја туризма, кроз планирану изградњу.</w:t>
      </w:r>
    </w:p>
    <w:p w:rsidR="00E95B04" w:rsidRPr="00C5536A" w:rsidRDefault="00E95B04" w:rsidP="00E95B04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val="sr-Cyrl-CS" w:eastAsia="ar-SA"/>
        </w:rPr>
      </w:pPr>
    </w:p>
    <w:p w:rsidR="00E95B04" w:rsidRPr="00C5536A" w:rsidRDefault="00E95B04" w:rsidP="00E95B0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CS" w:eastAsia="ar-SA"/>
        </w:rPr>
        <w:t>Члан 5.</w:t>
      </w:r>
    </w:p>
    <w:p w:rsidR="00E95B04" w:rsidRPr="00C5536A" w:rsidRDefault="00E95B04" w:rsidP="00E95B04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r-Cyrl-CS"/>
        </w:rPr>
      </w:pP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  <w:r w:rsidRPr="00C5536A">
        <w:rPr>
          <w:rFonts w:ascii="Arial" w:hAnsi="Arial" w:cs="Arial"/>
          <w:b/>
          <w:bCs/>
          <w:sz w:val="24"/>
          <w:szCs w:val="24"/>
          <w:lang w:val="ru-RU"/>
        </w:rPr>
        <w:t>К</w:t>
      </w:r>
      <w:proofErr w:type="spellStart"/>
      <w:r w:rsidRPr="00C5536A">
        <w:rPr>
          <w:rFonts w:ascii="Arial" w:hAnsi="Arial" w:cs="Arial"/>
          <w:b/>
          <w:bCs/>
          <w:sz w:val="24"/>
          <w:szCs w:val="24"/>
          <w:lang w:val="sr-Cyrl-CS"/>
        </w:rPr>
        <w:t>онцептуални</w:t>
      </w:r>
      <w:proofErr w:type="spellEnd"/>
      <w:r w:rsidRPr="00C5536A">
        <w:rPr>
          <w:rFonts w:ascii="Arial" w:hAnsi="Arial" w:cs="Arial"/>
          <w:b/>
          <w:bCs/>
          <w:sz w:val="24"/>
          <w:szCs w:val="24"/>
          <w:lang w:val="sr-Cyrl-CS"/>
        </w:rPr>
        <w:t xml:space="preserve"> оквир планирања, са предлогом основних намена простора и коришћења земљишта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Изменама и допунама дела Плана детаљне регулације додатно ће се разрадити простор који је већ дефинисан </w:t>
      </w:r>
      <w:r w:rsidRPr="00C5536A">
        <w:rPr>
          <w:rFonts w:ascii="Arial" w:eastAsia="Calibri" w:hAnsi="Arial" w:cs="Arial"/>
          <w:sz w:val="24"/>
          <w:szCs w:val="24"/>
        </w:rPr>
        <w:t>П</w:t>
      </w:r>
      <w:r w:rsidRPr="00C5536A">
        <w:rPr>
          <w:rFonts w:ascii="Arial" w:eastAsia="Calibri" w:hAnsi="Arial" w:cs="Arial"/>
          <w:sz w:val="24"/>
          <w:szCs w:val="24"/>
          <w:lang w:val="sr-Cyrl-RS"/>
        </w:rPr>
        <w:t>ланом детаљне регулације</w:t>
      </w:r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за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изградњу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гондоле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на</w:t>
      </w:r>
      <w:proofErr w:type="spellEnd"/>
      <w:r w:rsidRPr="00C5536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5536A">
        <w:rPr>
          <w:rFonts w:ascii="Arial" w:eastAsia="Calibri" w:hAnsi="Arial" w:cs="Arial"/>
          <w:sz w:val="24"/>
          <w:szCs w:val="24"/>
        </w:rPr>
        <w:t>Златибору</w:t>
      </w:r>
      <w:proofErr w:type="spellEnd"/>
      <w:r w:rsidRPr="00C5536A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лист Општине Чајетина“, бр. 10/2014</w:t>
      </w:r>
      <w:r w:rsidRPr="00C5536A">
        <w:rPr>
          <w:rFonts w:ascii="Arial" w:eastAsia="Calibri" w:hAnsi="Arial" w:cs="Arial"/>
          <w:noProof/>
          <w:sz w:val="24"/>
          <w:szCs w:val="24"/>
        </w:rPr>
        <w:t>,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10/2015,</w:t>
      </w:r>
      <w:r w:rsidRPr="00C5536A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12/2019,  16/20 и 6/2021)</w:t>
      </w:r>
      <w:r w:rsidRPr="00C5536A">
        <w:rPr>
          <w:rFonts w:ascii="Arial" w:hAnsi="Arial" w:cs="Arial"/>
          <w:noProof/>
          <w:sz w:val="24"/>
          <w:szCs w:val="24"/>
          <w:lang w:val="sr-Cyrl-RS"/>
        </w:rPr>
        <w:t xml:space="preserve"> и Планом генералне регулације насељеног места Чајетина (седиште општине) са насељеним местом Златибор - прва фаза 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лист Општине Чајетина“, бр. 2/2012, 4/2016, 2/2017, 4/2017</w:t>
      </w:r>
      <w:r w:rsidRPr="00C5536A">
        <w:rPr>
          <w:rFonts w:ascii="Arial" w:eastAsia="Calibri" w:hAnsi="Arial" w:cs="Arial"/>
          <w:noProof/>
          <w:sz w:val="24"/>
          <w:szCs w:val="24"/>
        </w:rPr>
        <w:t>,</w:t>
      </w:r>
      <w:r w:rsidRPr="00C5536A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8/2017, 14/2018, 18/2019, 3/2020,  4/2020, 6/2021 и 2/2022)</w:t>
      </w:r>
      <w:r w:rsidRPr="00C5536A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C5536A">
        <w:rPr>
          <w:rFonts w:ascii="Arial" w:hAnsi="Arial" w:cs="Arial"/>
          <w:noProof/>
          <w:sz w:val="24"/>
          <w:szCs w:val="24"/>
          <w:lang w:val="sr-Cyrl-RS"/>
        </w:rPr>
        <w:t>а у зони почетне станице гондоле</w:t>
      </w:r>
      <w:r w:rsidRPr="00C5536A">
        <w:rPr>
          <w:rFonts w:ascii="Arial" w:hAnsi="Arial" w:cs="Arial"/>
          <w:noProof/>
          <w:sz w:val="24"/>
          <w:szCs w:val="24"/>
        </w:rPr>
        <w:t>.</w:t>
      </w: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CS" w:eastAsia="ar-SA"/>
        </w:rPr>
        <w:t>Члан 6.</w:t>
      </w: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ru-RU" w:eastAsia="ar-SA"/>
        </w:rPr>
      </w:pPr>
      <w:r w:rsidRPr="00C5536A">
        <w:rPr>
          <w:rFonts w:ascii="Arial" w:hAnsi="Arial" w:cs="Arial"/>
          <w:b/>
          <w:bCs/>
          <w:sz w:val="24"/>
          <w:szCs w:val="24"/>
          <w:lang w:val="ru-RU" w:eastAsia="ar-SA"/>
        </w:rPr>
        <w:t>Начин финансирања израде измена и допуна планског документа, назив носиоца израде и рок за израду</w:t>
      </w:r>
    </w:p>
    <w:p w:rsidR="00E95B04" w:rsidRPr="00F07823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Средства за израду измена и допуна Плана детаљне регулације обезбедиће се из буџета Општине </w:t>
      </w:r>
      <w:proofErr w:type="spellStart"/>
      <w:r w:rsidRPr="00C5536A">
        <w:rPr>
          <w:rFonts w:ascii="Arial" w:hAnsi="Arial" w:cs="Arial"/>
          <w:sz w:val="24"/>
          <w:szCs w:val="24"/>
          <w:lang w:val="sr-Cyrl-CS" w:eastAsia="ar-SA"/>
        </w:rPr>
        <w:t>Чајетина</w:t>
      </w:r>
      <w:proofErr w:type="spellEnd"/>
      <w:r w:rsidRPr="00C5536A">
        <w:rPr>
          <w:rFonts w:ascii="Arial" w:hAnsi="Arial" w:cs="Arial"/>
          <w:sz w:val="24"/>
          <w:szCs w:val="24"/>
          <w:lang w:val="sr-Cyrl-CS" w:eastAsia="ar-SA"/>
        </w:rPr>
        <w:t>.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sr-Cyrl-CS"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>Носилац израде</w:t>
      </w:r>
      <w:r w:rsidRPr="00C5536A">
        <w:rPr>
          <w:rFonts w:ascii="Arial" w:hAnsi="Arial" w:cs="Arial"/>
          <w:sz w:val="24"/>
          <w:szCs w:val="24"/>
          <w:lang w:val="sr-Cyrl-RS" w:eastAsia="ar-SA"/>
        </w:rPr>
        <w:t xml:space="preserve"> плана</w:t>
      </w:r>
      <w:r w:rsidRPr="00C5536A">
        <w:rPr>
          <w:rFonts w:ascii="Arial" w:hAnsi="Arial" w:cs="Arial"/>
          <w:sz w:val="24"/>
          <w:szCs w:val="24"/>
          <w:lang w:val="sr-Cyrl-CS" w:eastAsia="ar-SA"/>
        </w:rPr>
        <w:t xml:space="preserve"> је Општинска управа </w:t>
      </w:r>
      <w:proofErr w:type="spellStart"/>
      <w:r w:rsidRPr="00C5536A">
        <w:rPr>
          <w:rFonts w:ascii="Arial" w:hAnsi="Arial" w:cs="Arial"/>
          <w:sz w:val="24"/>
          <w:szCs w:val="24"/>
          <w:lang w:val="sr-Cyrl-CS" w:eastAsia="ar-SA"/>
        </w:rPr>
        <w:t>Чајетина</w:t>
      </w:r>
      <w:proofErr w:type="spellEnd"/>
      <w:r w:rsidRPr="00C5536A">
        <w:rPr>
          <w:rFonts w:ascii="Arial" w:hAnsi="Arial" w:cs="Arial"/>
          <w:sz w:val="24"/>
          <w:szCs w:val="24"/>
          <w:lang w:val="sr-Cyrl-CS" w:eastAsia="ar-SA"/>
        </w:rPr>
        <w:t>. Израда измена и допуна дела Плана детаљне регулације повериће се најповољнијем понуђачу након спроведеног поступка у складу са Законом о јавним набавкама.</w:t>
      </w:r>
    </w:p>
    <w:p w:rsidR="00E95B04" w:rsidRPr="00F07823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C5536A">
        <w:rPr>
          <w:rFonts w:ascii="Arial" w:hAnsi="Arial" w:cs="Arial"/>
          <w:sz w:val="24"/>
          <w:szCs w:val="24"/>
          <w:lang w:val="ru-RU" w:eastAsia="ar-SA"/>
        </w:rPr>
        <w:lastRenderedPageBreak/>
        <w:t>Рок за израду нацрта измена и допуна Плана детаљне регулације је 30 дана од дана ступања на снагу ове одлуке, не рачунајући време потребно за спровођење законске процедуре.</w:t>
      </w: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C5536A">
        <w:rPr>
          <w:rFonts w:ascii="Arial" w:hAnsi="Arial" w:cs="Arial"/>
          <w:b/>
          <w:bCs/>
          <w:sz w:val="24"/>
          <w:szCs w:val="24"/>
          <w:lang w:val="ru-RU"/>
        </w:rPr>
        <w:t>Члан 7.</w:t>
      </w: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ru-RU" w:eastAsia="ar-SA"/>
        </w:rPr>
      </w:pPr>
      <w:r w:rsidRPr="00C5536A">
        <w:rPr>
          <w:rFonts w:ascii="Arial" w:hAnsi="Arial" w:cs="Arial"/>
          <w:b/>
          <w:bCs/>
          <w:sz w:val="24"/>
          <w:szCs w:val="24"/>
          <w:lang w:val="ru-RU" w:eastAsia="ar-SA"/>
        </w:rPr>
        <w:t>Место и начин обављања јавног увида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C5536A">
        <w:rPr>
          <w:rFonts w:ascii="Arial" w:hAnsi="Arial" w:cs="Arial"/>
          <w:sz w:val="24"/>
          <w:szCs w:val="24"/>
          <w:lang w:val="sr-Cyrl-CS" w:eastAsia="ar-SA"/>
        </w:rPr>
        <w:t>У скраћеном поступку измена и допуна дела Плана, подразумева се да се не спроводи поступак раног јавног увида, на начин да се израђује нацрт измена и допуна дела Плана, као и да се спроводи  поступак јавног увида у трајању од 15 дана.</w:t>
      </w:r>
    </w:p>
    <w:p w:rsidR="00E95B04" w:rsidRPr="00C5536A" w:rsidRDefault="00E95B04" w:rsidP="00E95B04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C5536A">
        <w:rPr>
          <w:rFonts w:ascii="Arial" w:eastAsia="Times New Roman" w:hAnsi="Arial" w:cs="Arial"/>
          <w:kern w:val="1"/>
          <w:sz w:val="24"/>
          <w:szCs w:val="24"/>
          <w:lang w:val="ru-RU"/>
        </w:rPr>
        <w:t>Након обављене стручне контроле Нацрта плана од стране Комисије за планове, у складу са чланом 49.Закона о планирању и изградњи, део Плана се упућује на јавни увид у трајању од 15 дана, који се оглашава у дневним и локалним средствима јавног информисања.</w:t>
      </w:r>
    </w:p>
    <w:p w:rsidR="00E95B04" w:rsidRPr="00C5536A" w:rsidRDefault="00E95B04" w:rsidP="00E95B04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C5536A">
        <w:rPr>
          <w:rFonts w:ascii="Arial" w:eastAsia="Times New Roman" w:hAnsi="Arial" w:cs="Arial"/>
          <w:kern w:val="1"/>
          <w:sz w:val="24"/>
          <w:szCs w:val="24"/>
          <w:lang w:val="ru-RU"/>
        </w:rPr>
        <w:t>Подаци о месту, начину и времену излагања нацрта дела Плана на јавни увид огласиће се у дневном листу и локалним средствима информисања.</w:t>
      </w:r>
    </w:p>
    <w:p w:rsidR="00E95B04" w:rsidRPr="00C5536A" w:rsidRDefault="00E95B04" w:rsidP="00E95B04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C5536A">
        <w:rPr>
          <w:rFonts w:ascii="Arial" w:eastAsia="Times New Roman" w:hAnsi="Arial" w:cs="Arial"/>
          <w:kern w:val="1"/>
          <w:sz w:val="24"/>
          <w:szCs w:val="24"/>
          <w:lang w:val="ru-RU"/>
        </w:rPr>
        <w:t>О излагању дела Плана на јавни увид стара се носилац израде.</w:t>
      </w:r>
    </w:p>
    <w:p w:rsidR="00E95B04" w:rsidRPr="00C5536A" w:rsidRDefault="00E95B04" w:rsidP="00E95B04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E95B04" w:rsidRPr="00C5536A" w:rsidRDefault="00E95B04" w:rsidP="00E95B04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C5536A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8.</w:t>
      </w:r>
    </w:p>
    <w:p w:rsidR="00E95B04" w:rsidRPr="00C5536A" w:rsidRDefault="00E95B04" w:rsidP="00E95B04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lang w:val="sr-Cyrl-CS" w:eastAsia="ar-SA"/>
        </w:rPr>
      </w:pPr>
    </w:p>
    <w:p w:rsidR="00E95B04" w:rsidRPr="00C5536A" w:rsidRDefault="00E95B04" w:rsidP="00E95B04">
      <w:pPr>
        <w:jc w:val="center"/>
        <w:rPr>
          <w:rFonts w:ascii="Arial" w:hAnsi="Arial" w:cs="Arial"/>
          <w:b/>
          <w:sz w:val="24"/>
          <w:szCs w:val="24"/>
          <w:lang w:val="ru-RU" w:eastAsia="ar-SA"/>
        </w:rPr>
      </w:pPr>
      <w:r w:rsidRPr="00C5536A">
        <w:rPr>
          <w:rFonts w:ascii="Arial" w:hAnsi="Arial" w:cs="Arial"/>
          <w:b/>
          <w:sz w:val="24"/>
          <w:szCs w:val="24"/>
          <w:lang w:val="ru-RU" w:eastAsia="ar-SA"/>
        </w:rPr>
        <w:t>Остали елементи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 w:eastAsia="ar-SA"/>
        </w:rPr>
      </w:pPr>
      <w:r w:rsidRPr="00C5536A">
        <w:rPr>
          <w:rFonts w:ascii="Arial" w:hAnsi="Arial" w:cs="Arial"/>
          <w:sz w:val="24"/>
          <w:szCs w:val="24"/>
          <w:lang w:val="ru-RU" w:eastAsia="ar-SA"/>
        </w:rPr>
        <w:t xml:space="preserve">За потребе израде измена и допуна дела Плана детаљне регулације, </w:t>
      </w:r>
      <w:r w:rsidRPr="00C5536A">
        <w:rPr>
          <w:rFonts w:ascii="Arial" w:hAnsi="Arial" w:cs="Arial"/>
          <w:sz w:val="24"/>
          <w:szCs w:val="24"/>
          <w:lang w:val="sr-Cyrl-RS" w:eastAsia="ar-SA"/>
        </w:rPr>
        <w:t xml:space="preserve">не </w:t>
      </w:r>
      <w:r w:rsidRPr="00C5536A">
        <w:rPr>
          <w:rFonts w:ascii="Arial" w:hAnsi="Arial" w:cs="Arial"/>
          <w:sz w:val="24"/>
          <w:szCs w:val="24"/>
          <w:lang w:val="ru-RU" w:eastAsia="ar-SA"/>
        </w:rPr>
        <w:t>приступа се изради Стратешке процене утицаја на животну средину, на основу претходно обављеног поступка о одлучивању, сходно Закону о стратешкој процени утицаја на животну средину (“Службени гласник РС”, број 135/2004 и 88/2010).</w:t>
      </w:r>
    </w:p>
    <w:p w:rsidR="00E95B04" w:rsidRPr="00C5536A" w:rsidRDefault="00E95B04" w:rsidP="00E95B0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C5536A">
        <w:rPr>
          <w:rFonts w:ascii="Arial" w:hAnsi="Arial" w:cs="Arial"/>
          <w:sz w:val="24"/>
          <w:szCs w:val="24"/>
          <w:lang w:val="ru-RU" w:eastAsia="ar-SA"/>
        </w:rPr>
        <w:t>Измемне и допуне Плана детаљне регулације израдиће се у четири (</w:t>
      </w:r>
      <w:r w:rsidRPr="00C5536A">
        <w:rPr>
          <w:rFonts w:ascii="Arial" w:hAnsi="Arial" w:cs="Arial"/>
          <w:sz w:val="24"/>
          <w:szCs w:val="24"/>
          <w:lang w:val="sr-Cyrl-CS" w:eastAsia="ar-SA"/>
        </w:rPr>
        <w:t>4</w:t>
      </w:r>
      <w:r w:rsidRPr="00C5536A">
        <w:rPr>
          <w:rFonts w:ascii="Arial" w:hAnsi="Arial" w:cs="Arial"/>
          <w:sz w:val="24"/>
          <w:szCs w:val="24"/>
          <w:lang w:val="ru-RU" w:eastAsia="ar-SA"/>
        </w:rPr>
        <w:t>) истоветих примерка у штампаном (аналогном) и два (</w:t>
      </w:r>
      <w:r w:rsidRPr="00C5536A">
        <w:rPr>
          <w:rFonts w:ascii="Arial" w:hAnsi="Arial" w:cs="Arial"/>
          <w:sz w:val="24"/>
          <w:szCs w:val="24"/>
          <w:lang w:eastAsia="ar-SA"/>
        </w:rPr>
        <w:t>4</w:t>
      </w:r>
      <w:r w:rsidRPr="00C5536A">
        <w:rPr>
          <w:rFonts w:ascii="Arial" w:hAnsi="Arial" w:cs="Arial"/>
          <w:sz w:val="24"/>
          <w:szCs w:val="24"/>
          <w:lang w:val="ru-RU" w:eastAsia="ar-SA"/>
        </w:rPr>
        <w:t xml:space="preserve">) истоветна примерка у дигиталном облику. </w:t>
      </w:r>
    </w:p>
    <w:p w:rsidR="00E95B04" w:rsidRPr="00C5536A" w:rsidRDefault="00E95B04" w:rsidP="00E95B04">
      <w:pPr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RS"/>
        </w:rPr>
        <w:t>Члан 9.</w:t>
      </w:r>
    </w:p>
    <w:p w:rsidR="00E95B04" w:rsidRPr="00C5536A" w:rsidRDefault="00E95B04" w:rsidP="00E95B04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C5536A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Ова одлука ступа на снагу осмог дана од дана објављивања у ''Службеном листу општине </w:t>
      </w:r>
      <w:proofErr w:type="spellStart"/>
      <w:r w:rsidRPr="00C5536A">
        <w:rPr>
          <w:rFonts w:ascii="Arial" w:eastAsia="Times New Roman" w:hAnsi="Arial" w:cs="Arial"/>
          <w:kern w:val="1"/>
          <w:sz w:val="24"/>
          <w:szCs w:val="24"/>
          <w:lang w:val="sr-Cyrl-RS"/>
        </w:rPr>
        <w:t>Чајетина</w:t>
      </w:r>
      <w:proofErr w:type="spellEnd"/>
      <w:r w:rsidRPr="00C5536A">
        <w:rPr>
          <w:rFonts w:ascii="Arial" w:eastAsia="Times New Roman" w:hAnsi="Arial" w:cs="Arial"/>
          <w:kern w:val="1"/>
          <w:sz w:val="24"/>
          <w:szCs w:val="24"/>
          <w:lang w:val="sr-Cyrl-RS"/>
        </w:rPr>
        <w:t>'' .</w:t>
      </w:r>
    </w:p>
    <w:p w:rsidR="00E95B04" w:rsidRPr="00C5536A" w:rsidRDefault="00E95B04" w:rsidP="00E95B04">
      <w:pPr>
        <w:rPr>
          <w:rFonts w:ascii="Arial" w:hAnsi="Arial" w:cs="Arial"/>
          <w:sz w:val="24"/>
          <w:szCs w:val="24"/>
        </w:rPr>
      </w:pPr>
    </w:p>
    <w:p w:rsidR="00E95B04" w:rsidRPr="00C5536A" w:rsidRDefault="00E95B04" w:rsidP="00E95B0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sr-Cyrl-RS"/>
        </w:rPr>
      </w:pPr>
      <w:r w:rsidRPr="00C5536A">
        <w:rPr>
          <w:rFonts w:ascii="Arial" w:hAnsi="Arial" w:cs="Arial"/>
          <w:b/>
          <w:bCs/>
          <w:sz w:val="28"/>
          <w:szCs w:val="28"/>
          <w:lang w:val="sr-Cyrl-RS"/>
        </w:rPr>
        <w:t>СКУПШТИНА ОПШТИНЕ ЧАЈЕТИНА</w:t>
      </w:r>
    </w:p>
    <w:p w:rsidR="00E95B04" w:rsidRPr="00C5536A" w:rsidRDefault="00E95B04" w:rsidP="00E95B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RS"/>
        </w:rPr>
        <w:t>Број:02-46/2023-01 од 04. маја 2023.године</w:t>
      </w:r>
    </w:p>
    <w:p w:rsidR="00E95B04" w:rsidRPr="00C5536A" w:rsidRDefault="00E95B04" w:rsidP="00E95B04">
      <w:pPr>
        <w:rPr>
          <w:rFonts w:ascii="Arial" w:hAnsi="Arial" w:cs="Arial"/>
          <w:sz w:val="24"/>
          <w:szCs w:val="24"/>
          <w:lang w:val="sr-Cyrl-RS"/>
        </w:rPr>
      </w:pPr>
    </w:p>
    <w:p w:rsidR="00E95B04" w:rsidRPr="00C5536A" w:rsidRDefault="00E95B04" w:rsidP="00E95B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C5536A">
        <w:rPr>
          <w:rFonts w:ascii="Arial" w:hAnsi="Arial" w:cs="Arial"/>
          <w:sz w:val="24"/>
          <w:szCs w:val="24"/>
          <w:lang w:val="sr-Cyrl-RS"/>
        </w:rPr>
        <w:tab/>
      </w:r>
      <w:r w:rsidRPr="00C5536A">
        <w:rPr>
          <w:rFonts w:ascii="Arial" w:hAnsi="Arial" w:cs="Arial"/>
          <w:sz w:val="24"/>
          <w:szCs w:val="24"/>
          <w:lang w:val="sr-Cyrl-RS"/>
        </w:rPr>
        <w:tab/>
      </w:r>
      <w:r w:rsidRPr="00C5536A">
        <w:rPr>
          <w:rFonts w:ascii="Arial" w:hAnsi="Arial" w:cs="Arial"/>
          <w:sz w:val="24"/>
          <w:szCs w:val="24"/>
          <w:lang w:val="sr-Cyrl-RS"/>
        </w:rPr>
        <w:tab/>
      </w:r>
      <w:r w:rsidRPr="00C5536A">
        <w:rPr>
          <w:rFonts w:ascii="Arial" w:hAnsi="Arial" w:cs="Arial"/>
          <w:sz w:val="24"/>
          <w:szCs w:val="24"/>
          <w:lang w:val="sr-Cyrl-RS"/>
        </w:rPr>
        <w:tab/>
        <w:t xml:space="preserve">                            </w:t>
      </w:r>
      <w:r w:rsidRPr="00C5536A">
        <w:rPr>
          <w:rFonts w:ascii="Arial" w:hAnsi="Arial" w:cs="Arial"/>
          <w:b/>
          <w:bCs/>
          <w:sz w:val="24"/>
          <w:szCs w:val="24"/>
          <w:lang w:val="sr-Cyrl-RS"/>
        </w:rPr>
        <w:t>ПРЕДСЕДНИК</w:t>
      </w:r>
    </w:p>
    <w:p w:rsidR="00E95B04" w:rsidRPr="00C5536A" w:rsidRDefault="00E95B04" w:rsidP="00E95B0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RS"/>
        </w:rPr>
        <w:t xml:space="preserve">                                                                    Скупштине општине,</w:t>
      </w:r>
    </w:p>
    <w:p w:rsidR="00E95B04" w:rsidRDefault="00E95B04" w:rsidP="00E95B04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  <w:lang w:val="sr-Cyrl-RS"/>
        </w:rPr>
      </w:pPr>
      <w:r w:rsidRPr="00C5536A">
        <w:rPr>
          <w:rFonts w:ascii="Arial" w:hAnsi="Arial" w:cs="Arial"/>
          <w:b/>
          <w:bCs/>
          <w:sz w:val="24"/>
          <w:szCs w:val="24"/>
          <w:lang w:val="sr-Cyrl-RS"/>
        </w:rPr>
        <w:t xml:space="preserve">                                                                    </w:t>
      </w:r>
      <w:r w:rsidRPr="00C5536A">
        <w:rPr>
          <w:rFonts w:ascii="Arial" w:hAnsi="Arial" w:cs="Arial"/>
          <w:i/>
          <w:iCs/>
          <w:sz w:val="24"/>
          <w:szCs w:val="24"/>
          <w:lang w:val="sr-Cyrl-RS"/>
        </w:rPr>
        <w:t>Арсен Ђурић</w:t>
      </w:r>
    </w:p>
    <w:p w:rsidR="00006A38" w:rsidRDefault="00006A38" w:rsidP="00F67780">
      <w:bookmarkStart w:id="0" w:name="_GoBack"/>
      <w:bookmarkEnd w:id="0"/>
    </w:p>
    <w:sectPr w:rsidR="00006A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02"/>
    <w:family w:val="auto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45A2336"/>
    <w:multiLevelType w:val="hybridMultilevel"/>
    <w:tmpl w:val="F8A8EBDA"/>
    <w:lvl w:ilvl="0" w:tplc="CFB87A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3987119"/>
    <w:multiLevelType w:val="multilevel"/>
    <w:tmpl w:val="6DFE0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8320959"/>
    <w:multiLevelType w:val="multilevel"/>
    <w:tmpl w:val="6DFE0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7A2F4030"/>
    <w:multiLevelType w:val="multilevel"/>
    <w:tmpl w:val="77D258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80"/>
    <w:rsid w:val="00006A38"/>
    <w:rsid w:val="00E95B04"/>
    <w:rsid w:val="00EE2807"/>
    <w:rsid w:val="00F6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C43E7"/>
  <w15:chartTrackingRefBased/>
  <w15:docId w15:val="{B00FF471-840A-45ED-ADC2-C044B3A8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807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2023-08-15T10:48:00Z</dcterms:created>
  <dcterms:modified xsi:type="dcterms:W3CDTF">2023-08-15T10:48:00Z</dcterms:modified>
</cp:coreProperties>
</file>