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2.xml" ContentType="application/vnd.openxmlformats-officedocument.themeOverride+xml"/>
  <Override PartName="/word/charts/chart1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5468" w14:textId="77777777" w:rsidR="00655FB0" w:rsidRPr="00E905D2" w:rsidRDefault="00655FB0" w:rsidP="00655FB0">
      <w:pPr>
        <w:spacing w:after="160" w:line="259" w:lineRule="auto"/>
        <w:jc w:val="center"/>
        <w:rPr>
          <w:rFonts w:ascii="Tahoma" w:hAnsi="Tahoma" w:cs="Tahoma"/>
          <w:b/>
          <w:bCs/>
          <w:color w:val="2F5496" w:themeColor="accent1" w:themeShade="BF"/>
          <w:sz w:val="32"/>
          <w:szCs w:val="3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32"/>
          <w:szCs w:val="32"/>
        </w:rPr>
        <w:t>Општина Чајетина</w:t>
      </w:r>
    </w:p>
    <w:p w14:paraId="3F705469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t>Основни подаци</w:t>
      </w:r>
    </w:p>
    <w:p w14:paraId="3F70546A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 xml:space="preserve">Општина Чајетина се налази у Југозападној Србији, у Златиборској области. Име Општине потиче од речи </w:t>
      </w:r>
      <w:r w:rsidRPr="00E905D2">
        <w:rPr>
          <w:rFonts w:ascii="Tahoma" w:hAnsi="Tahoma" w:cs="Tahoma"/>
          <w:i/>
          <w:iCs/>
          <w:sz w:val="22"/>
          <w:szCs w:val="22"/>
        </w:rPr>
        <w:t>чајати</w:t>
      </w:r>
      <w:r w:rsidRPr="00E905D2">
        <w:rPr>
          <w:rFonts w:ascii="Tahoma" w:hAnsi="Tahoma" w:cs="Tahoma"/>
          <w:sz w:val="22"/>
          <w:szCs w:val="22"/>
        </w:rPr>
        <w:t>/</w:t>
      </w:r>
      <w:r w:rsidRPr="00E905D2">
        <w:rPr>
          <w:rFonts w:ascii="Tahoma" w:hAnsi="Tahoma" w:cs="Tahoma"/>
          <w:i/>
          <w:iCs/>
          <w:sz w:val="22"/>
          <w:szCs w:val="22"/>
        </w:rPr>
        <w:t>чајити</w:t>
      </w:r>
      <w:r w:rsidRPr="00E905D2">
        <w:rPr>
          <w:rFonts w:ascii="Tahoma" w:hAnsi="Tahoma" w:cs="Tahoma"/>
          <w:sz w:val="22"/>
          <w:szCs w:val="22"/>
        </w:rPr>
        <w:t xml:space="preserve"> што на локалном говорном подручју значи </w:t>
      </w:r>
      <w:r w:rsidRPr="00E905D2">
        <w:rPr>
          <w:rFonts w:ascii="Tahoma" w:hAnsi="Tahoma" w:cs="Tahoma"/>
          <w:i/>
          <w:iCs/>
          <w:sz w:val="22"/>
          <w:szCs w:val="22"/>
        </w:rPr>
        <w:t>чекати</w:t>
      </w:r>
      <w:r w:rsidRPr="00E905D2">
        <w:rPr>
          <w:rFonts w:ascii="Tahoma" w:hAnsi="Tahoma" w:cs="Tahoma"/>
          <w:sz w:val="22"/>
          <w:szCs w:val="22"/>
        </w:rPr>
        <w:t>. Чајетина се први пут спомиње 1815 године у писму које је Јован Мићић упутио кнезу Милошу, а постоје и докази о значају који је имала у доба Римљана као насеље Чајетинска.</w:t>
      </w:r>
    </w:p>
    <w:p w14:paraId="3F70546B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Према подацима Републичког завода за статистику Општина броји 24 насеља, 20 катастарских општина и 21 регистровану месну заједницу. Седиште и административни центар Општине је насеље Чајетина, док насеље Златибор представља туристички центар. Поред Чајетине и Златибора, Општина обухвата и насеља: Семегњево, Сирогојно, Рожанство, Доброселица, Јабланица, Стубло, Раковица, Љубиш, Саиновина, Шљивовица, Бранешци, Гостиље, Алин Поток, Мушвете, Голово, Рудине, Крива Река, Мачкат, Трипкова, Дренова, Жељине и Трнава.</w:t>
      </w:r>
    </w:p>
    <w:p w14:paraId="3F70546C" w14:textId="21C00B14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Општина Чајетина заузима приближно 0,73% површине Републике Србије. Простире се на 647 km</w:t>
      </w:r>
      <w:r w:rsidRPr="00E905D2">
        <w:rPr>
          <w:rFonts w:ascii="Tahoma" w:hAnsi="Tahoma" w:cs="Tahoma"/>
          <w:sz w:val="22"/>
          <w:szCs w:val="22"/>
          <w:vertAlign w:val="superscript"/>
        </w:rPr>
        <w:t>2</w:t>
      </w:r>
      <w:r w:rsidRPr="00E905D2">
        <w:rPr>
          <w:rFonts w:ascii="Tahoma" w:hAnsi="Tahoma" w:cs="Tahoma"/>
          <w:sz w:val="22"/>
          <w:szCs w:val="22"/>
        </w:rPr>
        <w:t xml:space="preserve"> са густином насељености од 22,8 становника на km</w:t>
      </w:r>
      <w:r w:rsidRPr="00E905D2">
        <w:rPr>
          <w:rFonts w:ascii="Tahoma" w:hAnsi="Tahoma" w:cs="Tahoma"/>
          <w:sz w:val="22"/>
          <w:szCs w:val="22"/>
          <w:vertAlign w:val="superscript"/>
        </w:rPr>
        <w:t>2</w:t>
      </w:r>
      <w:r w:rsidRPr="00E905D2">
        <w:rPr>
          <w:rFonts w:ascii="Tahoma" w:hAnsi="Tahoma" w:cs="Tahoma"/>
          <w:sz w:val="22"/>
          <w:szCs w:val="22"/>
        </w:rPr>
        <w:t>. Територија Општине је углавном брдско планинска, обухвата централне делове</w:t>
      </w:r>
      <w:r w:rsidR="003D43D4">
        <w:rPr>
          <w:rFonts w:ascii="Tahoma" w:hAnsi="Tahoma" w:cs="Tahoma"/>
          <w:sz w:val="22"/>
          <w:szCs w:val="22"/>
        </w:rPr>
        <w:t xml:space="preserve"> </w:t>
      </w:r>
      <w:r w:rsidRPr="00E905D2">
        <w:rPr>
          <w:rFonts w:ascii="Tahoma" w:hAnsi="Tahoma" w:cs="Tahoma"/>
          <w:sz w:val="22"/>
          <w:szCs w:val="22"/>
        </w:rPr>
        <w:t>планине Златибор и насељена је између 600 m и 1.100 m надморске висине.</w:t>
      </w:r>
    </w:p>
    <w:p w14:paraId="3F70546D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t>Степен Развијености</w:t>
      </w:r>
    </w:p>
    <w:p w14:paraId="3F70546E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Сходно Уредби о утврђивању јединствене листе развијености региона и јединица локалне самоуправе (ЈЛС)</w:t>
      </w:r>
      <w:r w:rsidRPr="00E905D2">
        <w:rPr>
          <w:rStyle w:val="FootnoteReference"/>
          <w:rFonts w:ascii="Tahoma" w:eastAsia="Lucida Sans Unicode" w:hAnsi="Tahoma" w:cs="Tahoma"/>
          <w:kern w:val="1"/>
          <w:sz w:val="22"/>
          <w:szCs w:val="22"/>
          <w:lang w:eastAsia="hi-IN" w:bidi="hi-IN"/>
        </w:rPr>
        <w:footnoteReference w:id="1"/>
      </w: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, Општина Чајетина је разврстана у другу групу. Према степену развијености јединица локалне самоуправе другу групу чине 34 ЈЛС чији је степен развијености у распону од 80% до 100% републичког просека.</w:t>
      </w:r>
    </w:p>
    <w:p w14:paraId="3F70546F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t>Демографски показатељи</w:t>
      </w:r>
    </w:p>
    <w:p w14:paraId="3F705470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Интензитет економске активности и друштвеног живота значајно утичу на демографски развој, док демографске промене истовремено утичу на токове друштвеног, економског и регионалног развоја. Ове промене обухватају варијације у броју становника, узроковане променама у природном прираштају, стопи морталитета, миграцијама итд., као и промене у демографској структури према основним карактеристикама, односно полу и старости.</w:t>
      </w:r>
    </w:p>
    <w:p w14:paraId="3F705471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Анализа и оцена демографских показатеља пружа могућност планирања и усмеравања привредне активности ка </w:t>
      </w:r>
      <w:r w:rsidRPr="00E905D2">
        <w:rPr>
          <w:rFonts w:ascii="Tahoma" w:hAnsi="Tahoma" w:cs="Tahoma"/>
          <w:sz w:val="22"/>
          <w:szCs w:val="22"/>
        </w:rPr>
        <w:t>ефикасном управљању локалним економским развојем које је засновано на рационалној употреби расположивих ресурса и потенцијала.</w:t>
      </w:r>
    </w:p>
    <w:p w14:paraId="3F705472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/>
          <w:sz w:val="22"/>
          <w:szCs w:val="22"/>
        </w:rPr>
        <w:t>Број становника</w:t>
      </w:r>
    </w:p>
    <w:p w14:paraId="3F705473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 xml:space="preserve">Према резултатима Пописа из 2022. године, Општина Чајетина има 14.585 становника, што представља смањење од 1% (160 лица) у односу на 2011. годину, када је према Попису становништва тај број износио 14.745. Смањење броја становника у Општини Чајетина знатно је ниже од смањења које је забележено у другим јединицама локалне самоуправе, областима и регионима у Републици Србији. У 2022. години, у односу на </w:t>
      </w:r>
      <w:r w:rsidRPr="00E905D2">
        <w:rPr>
          <w:rFonts w:ascii="Tahoma" w:hAnsi="Tahoma" w:cs="Tahoma"/>
          <w:color w:val="000000"/>
          <w:sz w:val="22"/>
          <w:szCs w:val="22"/>
        </w:rPr>
        <w:lastRenderedPageBreak/>
        <w:t>2011. годину, број становника у Златиборској области смањен је за 11%, а у Региону Шумадије и Западне Србије за 10,5%. Овакав демографски тренд забележен је у свим регионима Републике Србије, осим у Београдском региону где је број становника повећан за 1,6%.</w:t>
      </w:r>
    </w:p>
    <w:p w14:paraId="3F705474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>Учешће Општине Чајетина у демографској структури Златиборске области и Региона Шумадије и Западне Србије није значајно. Само 6% укупног броја становника Златиборске области и 0,8% од укупног броја становника Региона Шумадије и Западне Србије живи на територији Општине. Кретање укупног броја становника према резултатима Пописа становништва 2002., 2011. и 2022. године у Општини Чајетина, Златиборској области и Региону Шумадије и Западне Србије приказано је у табели 1.</w:t>
      </w:r>
    </w:p>
    <w:p w14:paraId="3F705475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>Табела 1. Укупан број становника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7"/>
        <w:gridCol w:w="3390"/>
        <w:gridCol w:w="2484"/>
        <w:gridCol w:w="2331"/>
      </w:tblGrid>
      <w:tr w:rsidR="00655FB0" w:rsidRPr="00E905D2" w14:paraId="3F70547A" w14:textId="77777777" w:rsidTr="00A7778C">
        <w:trPr>
          <w:jc w:val="center"/>
        </w:trPr>
        <w:tc>
          <w:tcPr>
            <w:tcW w:w="561" w:type="pct"/>
            <w:vAlign w:val="center"/>
          </w:tcPr>
          <w:p w14:paraId="3F705476" w14:textId="77777777" w:rsidR="00655FB0" w:rsidRPr="00E905D2" w:rsidRDefault="00655FB0" w:rsidP="00A7778C">
            <w:pPr>
              <w:pStyle w:val="BodyText"/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834" w:type="pct"/>
            <w:vAlign w:val="center"/>
          </w:tcPr>
          <w:p w14:paraId="3F705477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Шумадија и Западна Србија</w:t>
            </w:r>
          </w:p>
        </w:tc>
        <w:tc>
          <w:tcPr>
            <w:tcW w:w="1344" w:type="pct"/>
            <w:vAlign w:val="center"/>
          </w:tcPr>
          <w:p w14:paraId="3F705478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Златиборска област</w:t>
            </w:r>
          </w:p>
        </w:tc>
        <w:tc>
          <w:tcPr>
            <w:tcW w:w="1262" w:type="pct"/>
            <w:vAlign w:val="center"/>
          </w:tcPr>
          <w:p w14:paraId="3F705479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Општина Чајетина</w:t>
            </w:r>
          </w:p>
        </w:tc>
      </w:tr>
      <w:tr w:rsidR="00655FB0" w:rsidRPr="00E905D2" w14:paraId="3F70547F" w14:textId="77777777" w:rsidTr="00A7778C">
        <w:trPr>
          <w:jc w:val="center"/>
        </w:trPr>
        <w:tc>
          <w:tcPr>
            <w:tcW w:w="561" w:type="pct"/>
            <w:vAlign w:val="center"/>
          </w:tcPr>
          <w:p w14:paraId="3F70547B" w14:textId="77777777" w:rsidR="00655FB0" w:rsidRPr="00E905D2" w:rsidRDefault="00655FB0" w:rsidP="00A7778C">
            <w:pPr>
              <w:pStyle w:val="BodyText"/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2002.</w:t>
            </w:r>
          </w:p>
        </w:tc>
        <w:tc>
          <w:tcPr>
            <w:tcW w:w="1834" w:type="pct"/>
            <w:vAlign w:val="center"/>
          </w:tcPr>
          <w:p w14:paraId="3F70547C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н/а</w:t>
            </w:r>
          </w:p>
        </w:tc>
        <w:tc>
          <w:tcPr>
            <w:tcW w:w="1344" w:type="pct"/>
            <w:vAlign w:val="center"/>
          </w:tcPr>
          <w:p w14:paraId="3F70547D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313.396</w:t>
            </w:r>
          </w:p>
        </w:tc>
        <w:tc>
          <w:tcPr>
            <w:tcW w:w="1262" w:type="pct"/>
            <w:vAlign w:val="center"/>
          </w:tcPr>
          <w:p w14:paraId="3F70547E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15.628</w:t>
            </w:r>
          </w:p>
        </w:tc>
      </w:tr>
      <w:tr w:rsidR="00655FB0" w:rsidRPr="00E905D2" w14:paraId="3F705484" w14:textId="77777777" w:rsidTr="00A7778C">
        <w:trPr>
          <w:jc w:val="center"/>
        </w:trPr>
        <w:tc>
          <w:tcPr>
            <w:tcW w:w="561" w:type="pct"/>
            <w:vAlign w:val="center"/>
          </w:tcPr>
          <w:p w14:paraId="3F705480" w14:textId="77777777" w:rsidR="00655FB0" w:rsidRPr="00E905D2" w:rsidRDefault="00655FB0" w:rsidP="00A7778C">
            <w:pPr>
              <w:pStyle w:val="BodyText"/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2011.</w:t>
            </w:r>
          </w:p>
        </w:tc>
        <w:tc>
          <w:tcPr>
            <w:tcW w:w="1834" w:type="pct"/>
            <w:vAlign w:val="center"/>
          </w:tcPr>
          <w:p w14:paraId="3F705481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2.031.697</w:t>
            </w:r>
          </w:p>
        </w:tc>
        <w:tc>
          <w:tcPr>
            <w:tcW w:w="1344" w:type="pct"/>
            <w:vAlign w:val="center"/>
          </w:tcPr>
          <w:p w14:paraId="3F705482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286.549</w:t>
            </w:r>
          </w:p>
        </w:tc>
        <w:tc>
          <w:tcPr>
            <w:tcW w:w="1262" w:type="pct"/>
            <w:vAlign w:val="center"/>
          </w:tcPr>
          <w:p w14:paraId="3F705483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14.745</w:t>
            </w:r>
          </w:p>
        </w:tc>
      </w:tr>
      <w:tr w:rsidR="00655FB0" w:rsidRPr="00E905D2" w14:paraId="3F705489" w14:textId="77777777" w:rsidTr="00A7778C">
        <w:trPr>
          <w:jc w:val="center"/>
        </w:trPr>
        <w:tc>
          <w:tcPr>
            <w:tcW w:w="561" w:type="pct"/>
            <w:vAlign w:val="center"/>
          </w:tcPr>
          <w:p w14:paraId="3F705485" w14:textId="77777777" w:rsidR="00655FB0" w:rsidRPr="00E905D2" w:rsidRDefault="00655FB0" w:rsidP="00A7778C">
            <w:pPr>
              <w:pStyle w:val="BodyText"/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834" w:type="pct"/>
            <w:vAlign w:val="center"/>
          </w:tcPr>
          <w:p w14:paraId="3F705486" w14:textId="77777777" w:rsidR="00655FB0" w:rsidRPr="00E905D2" w:rsidRDefault="00655FB0" w:rsidP="00A7778C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1.819.318</w:t>
            </w:r>
          </w:p>
        </w:tc>
        <w:tc>
          <w:tcPr>
            <w:tcW w:w="1344" w:type="pct"/>
            <w:vAlign w:val="center"/>
          </w:tcPr>
          <w:p w14:paraId="3F705487" w14:textId="77777777" w:rsidR="00655FB0" w:rsidRPr="00E905D2" w:rsidRDefault="00655FB0" w:rsidP="00A7778C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254.659</w:t>
            </w:r>
          </w:p>
        </w:tc>
        <w:tc>
          <w:tcPr>
            <w:tcW w:w="1262" w:type="pct"/>
            <w:vAlign w:val="center"/>
          </w:tcPr>
          <w:p w14:paraId="3F705488" w14:textId="77777777" w:rsidR="00655FB0" w:rsidRPr="00E905D2" w:rsidRDefault="00655FB0" w:rsidP="00A7778C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 xml:space="preserve">14.585 </w:t>
            </w:r>
          </w:p>
        </w:tc>
      </w:tr>
    </w:tbl>
    <w:p w14:paraId="3F70548A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Попис становништва 2002, 2011, 2022.</w:t>
      </w:r>
    </w:p>
    <w:p w14:paraId="3F70548B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Према подацима за 2022. годину, градско становништво чини 25%, а сеоско становништво 75% укупног становништва Општине. У односу на податке из Пописа становништва 2011. и 2002. године, забележен је тренд повећања учешћа становништва у градским насељима (19% и 15% респективно), односно смањења учешћа сеоског становништва (81% и 85% респективно). Кретање броја градског и сеоског становништва у Општини Чајетина према резултатима Пописа становништва 2002., 2011. и 2022. године приказано је у табели 2.</w:t>
      </w:r>
    </w:p>
    <w:p w14:paraId="3F70548C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>Табела 2. Градско и сеоско становништво у Општини Чајетина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68"/>
        <w:gridCol w:w="3427"/>
        <w:gridCol w:w="3285"/>
        <w:gridCol w:w="1262"/>
      </w:tblGrid>
      <w:tr w:rsidR="00655FB0" w:rsidRPr="00E905D2" w14:paraId="3F705491" w14:textId="77777777" w:rsidTr="00A7778C">
        <w:trPr>
          <w:jc w:val="center"/>
        </w:trPr>
        <w:tc>
          <w:tcPr>
            <w:tcW w:w="686" w:type="pct"/>
            <w:vAlign w:val="center"/>
          </w:tcPr>
          <w:p w14:paraId="3F70548D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Година</w:t>
            </w:r>
          </w:p>
        </w:tc>
        <w:tc>
          <w:tcPr>
            <w:tcW w:w="1854" w:type="pct"/>
            <w:vAlign w:val="center"/>
          </w:tcPr>
          <w:p w14:paraId="3F70548E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Градско становништво</w:t>
            </w:r>
          </w:p>
        </w:tc>
        <w:tc>
          <w:tcPr>
            <w:tcW w:w="1777" w:type="pct"/>
            <w:vAlign w:val="center"/>
          </w:tcPr>
          <w:p w14:paraId="3F70548F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Сеоско становништво</w:t>
            </w:r>
          </w:p>
        </w:tc>
        <w:tc>
          <w:tcPr>
            <w:tcW w:w="683" w:type="pct"/>
            <w:vAlign w:val="center"/>
          </w:tcPr>
          <w:p w14:paraId="3F705490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Укупно</w:t>
            </w:r>
          </w:p>
        </w:tc>
      </w:tr>
      <w:tr w:rsidR="00655FB0" w:rsidRPr="00E905D2" w14:paraId="3F705496" w14:textId="77777777" w:rsidTr="00A7778C">
        <w:trPr>
          <w:jc w:val="center"/>
        </w:trPr>
        <w:tc>
          <w:tcPr>
            <w:tcW w:w="686" w:type="pct"/>
            <w:vAlign w:val="center"/>
          </w:tcPr>
          <w:p w14:paraId="3F705492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2002.</w:t>
            </w:r>
          </w:p>
        </w:tc>
        <w:tc>
          <w:tcPr>
            <w:tcW w:w="1854" w:type="pct"/>
            <w:vAlign w:val="center"/>
          </w:tcPr>
          <w:p w14:paraId="3F705493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2.344</w:t>
            </w:r>
          </w:p>
        </w:tc>
        <w:tc>
          <w:tcPr>
            <w:tcW w:w="1777" w:type="pct"/>
            <w:vAlign w:val="center"/>
          </w:tcPr>
          <w:p w14:paraId="3F705494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13.284</w:t>
            </w:r>
          </w:p>
        </w:tc>
        <w:tc>
          <w:tcPr>
            <w:tcW w:w="683" w:type="pct"/>
            <w:vAlign w:val="center"/>
          </w:tcPr>
          <w:p w14:paraId="3F705495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15.628</w:t>
            </w:r>
          </w:p>
        </w:tc>
      </w:tr>
      <w:tr w:rsidR="00655FB0" w:rsidRPr="00E905D2" w14:paraId="3F70549B" w14:textId="77777777" w:rsidTr="00A7778C">
        <w:trPr>
          <w:jc w:val="center"/>
        </w:trPr>
        <w:tc>
          <w:tcPr>
            <w:tcW w:w="686" w:type="pct"/>
            <w:vAlign w:val="center"/>
          </w:tcPr>
          <w:p w14:paraId="3F705497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2011.</w:t>
            </w:r>
          </w:p>
        </w:tc>
        <w:tc>
          <w:tcPr>
            <w:tcW w:w="1854" w:type="pct"/>
            <w:vAlign w:val="center"/>
          </w:tcPr>
          <w:p w14:paraId="3F705498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2.821</w:t>
            </w:r>
          </w:p>
        </w:tc>
        <w:tc>
          <w:tcPr>
            <w:tcW w:w="1777" w:type="pct"/>
            <w:vAlign w:val="center"/>
          </w:tcPr>
          <w:p w14:paraId="3F705499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11.924</w:t>
            </w:r>
          </w:p>
        </w:tc>
        <w:tc>
          <w:tcPr>
            <w:tcW w:w="683" w:type="pct"/>
            <w:vAlign w:val="center"/>
          </w:tcPr>
          <w:p w14:paraId="3F70549A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14.745</w:t>
            </w:r>
          </w:p>
        </w:tc>
      </w:tr>
      <w:tr w:rsidR="00655FB0" w:rsidRPr="00E905D2" w14:paraId="3F7054A0" w14:textId="77777777" w:rsidTr="00A7778C">
        <w:trPr>
          <w:jc w:val="center"/>
        </w:trPr>
        <w:tc>
          <w:tcPr>
            <w:tcW w:w="686" w:type="pct"/>
            <w:vAlign w:val="center"/>
          </w:tcPr>
          <w:p w14:paraId="3F70549C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2022.</w:t>
            </w:r>
          </w:p>
        </w:tc>
        <w:tc>
          <w:tcPr>
            <w:tcW w:w="1854" w:type="pct"/>
            <w:vAlign w:val="center"/>
          </w:tcPr>
          <w:p w14:paraId="3F70549D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3.702</w:t>
            </w:r>
          </w:p>
        </w:tc>
        <w:tc>
          <w:tcPr>
            <w:tcW w:w="1777" w:type="pct"/>
            <w:vAlign w:val="center"/>
          </w:tcPr>
          <w:p w14:paraId="3F70549E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10.883</w:t>
            </w:r>
          </w:p>
        </w:tc>
        <w:tc>
          <w:tcPr>
            <w:tcW w:w="683" w:type="pct"/>
            <w:vAlign w:val="center"/>
          </w:tcPr>
          <w:p w14:paraId="3F70549F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14.585</w:t>
            </w:r>
          </w:p>
        </w:tc>
      </w:tr>
    </w:tbl>
    <w:p w14:paraId="3F7054A1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Попис становништва 2002, 2011, 2022.</w:t>
      </w:r>
    </w:p>
    <w:p w14:paraId="3F7054A2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Повећање учешћа становништва у градским насељима и смањење у сеоским насељима указује на процес урбанизације и миграције становништва из сеоских у градску средину. Промене у демографској структури имају значајан утицај на планирање и управљање економским и просторним развојем Општине будући да доводе до бројних изазова у областима као што су развој инфраструктуре, тржиште рада, приступ услугама социјалне и здравствене заштите, образовање и сл.</w:t>
      </w:r>
    </w:p>
    <w:p w14:paraId="3F7054A3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/>
          <w:sz w:val="22"/>
          <w:szCs w:val="22"/>
        </w:rPr>
        <w:t>Старосна структура становништва</w:t>
      </w:r>
    </w:p>
    <w:p w14:paraId="3F7054A4" w14:textId="4BB81C1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 xml:space="preserve">Старосна структура становништва има важну улогу у разумевању демографских трендова и њихових последица на економски и друштвени развој одређене територије. Старосна структура становништва детерминише потенцијал економског раста и </w:t>
      </w: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lastRenderedPageBreak/>
        <w:t>одређује смер кретања на тржишту рада. Такође, потребе за образовањем, услугама здравствене и социјалне заштите, развој инфраструктуре, просторна организација привредних, стамбених, комерцијалних и других капацитета морају се планирати уз уважавање пројекција развоја становништва у будућем периоду.</w:t>
      </w:r>
    </w:p>
    <w:p w14:paraId="3F7054A5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 xml:space="preserve">Према подацима за 2022. годину, просечна старост становништва Општине Чајетина је 45,3 година, Златиборске области 44,9 година, а Региона Шумадија и Западна Србија 44,3 година. Забележен је тренд смањења учешћа деце и омладине у периоду 2002-2011. година, након чега учешће старосне групе од 0 до 14 година расте и у 2022. години веће је за 7%. Исти тренд забележен је и у случају старијег становништва чије учешће се у укупној популацији у 2022. години, у односу на 2011. годину повећало за 21%. Просечна старост и број становника по старосним групама, према резултатима Пописа становништва 2002., 2011. и 2022. године приказани су у табели 3. </w:t>
      </w:r>
    </w:p>
    <w:p w14:paraId="3F7054A6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Табела 3. Просечна старост и број становника по старосним групама у Општини Чајетина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417"/>
        <w:gridCol w:w="1403"/>
        <w:gridCol w:w="1211"/>
        <w:gridCol w:w="1211"/>
      </w:tblGrid>
      <w:tr w:rsidR="00655FB0" w:rsidRPr="00E905D2" w14:paraId="3F7054AB" w14:textId="77777777" w:rsidTr="00A7778C">
        <w:trPr>
          <w:jc w:val="center"/>
        </w:trPr>
        <w:tc>
          <w:tcPr>
            <w:tcW w:w="2930" w:type="pct"/>
          </w:tcPr>
          <w:p w14:paraId="3F7054A7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Старосна група</w:t>
            </w:r>
          </w:p>
        </w:tc>
        <w:tc>
          <w:tcPr>
            <w:tcW w:w="759" w:type="pct"/>
            <w:vAlign w:val="center"/>
          </w:tcPr>
          <w:p w14:paraId="3F7054A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2002.</w:t>
            </w:r>
          </w:p>
        </w:tc>
        <w:tc>
          <w:tcPr>
            <w:tcW w:w="655" w:type="pct"/>
            <w:vAlign w:val="center"/>
          </w:tcPr>
          <w:p w14:paraId="3F7054A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2011.</w:t>
            </w:r>
          </w:p>
        </w:tc>
        <w:tc>
          <w:tcPr>
            <w:tcW w:w="655" w:type="pct"/>
            <w:vAlign w:val="center"/>
          </w:tcPr>
          <w:p w14:paraId="3F7054AA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2022.</w:t>
            </w:r>
          </w:p>
        </w:tc>
      </w:tr>
      <w:tr w:rsidR="00655FB0" w:rsidRPr="00E905D2" w14:paraId="3F7054B0" w14:textId="77777777" w:rsidTr="00A7778C">
        <w:trPr>
          <w:jc w:val="center"/>
        </w:trPr>
        <w:tc>
          <w:tcPr>
            <w:tcW w:w="2930" w:type="pct"/>
          </w:tcPr>
          <w:p w14:paraId="3F7054AC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  <w:lang w:val="sr-Cyrl-CS"/>
              </w:rPr>
              <w:t>Деца и омладина (0-14 година)</w:t>
            </w:r>
          </w:p>
        </w:tc>
        <w:tc>
          <w:tcPr>
            <w:tcW w:w="759" w:type="pct"/>
          </w:tcPr>
          <w:p w14:paraId="3F7054A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2.288</w:t>
            </w:r>
          </w:p>
        </w:tc>
        <w:tc>
          <w:tcPr>
            <w:tcW w:w="655" w:type="pct"/>
          </w:tcPr>
          <w:p w14:paraId="3F7054A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1.902</w:t>
            </w:r>
          </w:p>
        </w:tc>
        <w:tc>
          <w:tcPr>
            <w:tcW w:w="655" w:type="pct"/>
          </w:tcPr>
          <w:p w14:paraId="3F7054A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2.042</w:t>
            </w:r>
          </w:p>
        </w:tc>
      </w:tr>
      <w:tr w:rsidR="00655FB0" w:rsidRPr="00E905D2" w14:paraId="3F7054B5" w14:textId="77777777" w:rsidTr="00A7778C">
        <w:trPr>
          <w:jc w:val="center"/>
        </w:trPr>
        <w:tc>
          <w:tcPr>
            <w:tcW w:w="2930" w:type="pct"/>
          </w:tcPr>
          <w:p w14:paraId="3F7054B1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  <w:lang w:val="sr-Cyrl-CS"/>
              </w:rPr>
              <w:t>Одрасли (15-64 година)</w:t>
            </w:r>
          </w:p>
        </w:tc>
        <w:tc>
          <w:tcPr>
            <w:tcW w:w="759" w:type="pct"/>
          </w:tcPr>
          <w:p w14:paraId="3F7054B2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10.005</w:t>
            </w:r>
          </w:p>
        </w:tc>
        <w:tc>
          <w:tcPr>
            <w:tcW w:w="655" w:type="pct"/>
          </w:tcPr>
          <w:p w14:paraId="3F7054B3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9.656</w:t>
            </w:r>
          </w:p>
        </w:tc>
        <w:tc>
          <w:tcPr>
            <w:tcW w:w="655" w:type="pct"/>
          </w:tcPr>
          <w:p w14:paraId="3F7054B4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8.997</w:t>
            </w:r>
          </w:p>
        </w:tc>
      </w:tr>
      <w:tr w:rsidR="00655FB0" w:rsidRPr="00E905D2" w14:paraId="3F7054BA" w14:textId="77777777" w:rsidTr="00A7778C">
        <w:trPr>
          <w:jc w:val="center"/>
        </w:trPr>
        <w:tc>
          <w:tcPr>
            <w:tcW w:w="2930" w:type="pct"/>
          </w:tcPr>
          <w:p w14:paraId="3F7054B6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  <w:lang w:val="sr-Cyrl-CS"/>
              </w:rPr>
              <w:t>Стари (65 и више година)</w:t>
            </w:r>
          </w:p>
        </w:tc>
        <w:tc>
          <w:tcPr>
            <w:tcW w:w="759" w:type="pct"/>
          </w:tcPr>
          <w:p w14:paraId="3F7054B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3.180</w:t>
            </w:r>
          </w:p>
        </w:tc>
        <w:tc>
          <w:tcPr>
            <w:tcW w:w="655" w:type="pct"/>
          </w:tcPr>
          <w:p w14:paraId="3F7054B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2.935</w:t>
            </w:r>
          </w:p>
        </w:tc>
        <w:tc>
          <w:tcPr>
            <w:tcW w:w="655" w:type="pct"/>
          </w:tcPr>
          <w:p w14:paraId="3F7054B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3.546</w:t>
            </w:r>
          </w:p>
        </w:tc>
      </w:tr>
      <w:tr w:rsidR="00655FB0" w:rsidRPr="00E905D2" w14:paraId="3F7054BF" w14:textId="77777777" w:rsidTr="00A7778C">
        <w:trPr>
          <w:jc w:val="center"/>
        </w:trPr>
        <w:tc>
          <w:tcPr>
            <w:tcW w:w="2930" w:type="pct"/>
          </w:tcPr>
          <w:p w14:paraId="3F7054B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05D2">
              <w:rPr>
                <w:rFonts w:ascii="Tahoma" w:hAnsi="Tahoma" w:cs="Tahoma"/>
                <w:sz w:val="22"/>
                <w:szCs w:val="22"/>
                <w:lang w:val="sr-Cyrl-CS"/>
              </w:rPr>
              <w:t>Просечна старост</w:t>
            </w:r>
          </w:p>
        </w:tc>
        <w:tc>
          <w:tcPr>
            <w:tcW w:w="759" w:type="pct"/>
          </w:tcPr>
          <w:p w14:paraId="3F7054BC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42,3</w:t>
            </w:r>
          </w:p>
        </w:tc>
        <w:tc>
          <w:tcPr>
            <w:tcW w:w="655" w:type="pct"/>
          </w:tcPr>
          <w:p w14:paraId="3F7054B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42,5</w:t>
            </w:r>
          </w:p>
        </w:tc>
        <w:tc>
          <w:tcPr>
            <w:tcW w:w="655" w:type="pct"/>
          </w:tcPr>
          <w:p w14:paraId="3F7054B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45,3</w:t>
            </w:r>
          </w:p>
        </w:tc>
      </w:tr>
    </w:tbl>
    <w:p w14:paraId="3F7054C0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Попис становништва 2002, 2011, 2022.</w:t>
      </w:r>
    </w:p>
    <w:p w14:paraId="3F7054C1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 xml:space="preserve">Контигент радно активног становништва чини 62% укупног становништва Општине. </w:t>
      </w: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У структури контигента радно активног становништва, највеће учешће остварују лица у старосној групи 40-49 године (13%), затим лица у старосној групи 35-39 година (11%), док лица у старосној групи од 15-19 година, 30-34 година, 40-44 година и 50-54 година бележе подједнако учешће (10%). Оваква старосна структура радно активног становништва представља значајан ресурс који је потребно искористити приликом решавања економских изазова и неједнакости на тржишту рада.</w:t>
      </w:r>
    </w:p>
    <w:p w14:paraId="3F7054C2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Посматрано у односу на Златиборску област и Регион Шумадије и Западне Србије, у претходном петогодишњем периоду, учешће радно активног становништва Општине Чајетина је било константно и износило је 5%, односно 1% респективно.</w:t>
      </w:r>
    </w:p>
    <w:p w14:paraId="3F7054C3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4. Радно активно становништво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1190"/>
        <w:gridCol w:w="1190"/>
        <w:gridCol w:w="1190"/>
        <w:gridCol w:w="1190"/>
        <w:gridCol w:w="1190"/>
      </w:tblGrid>
      <w:tr w:rsidR="00655FB0" w:rsidRPr="00E905D2" w14:paraId="3F7054CA" w14:textId="77777777" w:rsidTr="00A7778C">
        <w:trPr>
          <w:jc w:val="center"/>
        </w:trPr>
        <w:tc>
          <w:tcPr>
            <w:tcW w:w="3066" w:type="dxa"/>
          </w:tcPr>
          <w:p w14:paraId="3F7054C4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Регион/област/ЈЛС</w:t>
            </w:r>
          </w:p>
        </w:tc>
        <w:tc>
          <w:tcPr>
            <w:tcW w:w="1190" w:type="dxa"/>
          </w:tcPr>
          <w:p w14:paraId="3F7054C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2018.</w:t>
            </w:r>
          </w:p>
        </w:tc>
        <w:tc>
          <w:tcPr>
            <w:tcW w:w="1190" w:type="dxa"/>
          </w:tcPr>
          <w:p w14:paraId="3F7054C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2019.</w:t>
            </w:r>
          </w:p>
        </w:tc>
        <w:tc>
          <w:tcPr>
            <w:tcW w:w="1190" w:type="dxa"/>
          </w:tcPr>
          <w:p w14:paraId="3F7054C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2020.</w:t>
            </w:r>
          </w:p>
        </w:tc>
        <w:tc>
          <w:tcPr>
            <w:tcW w:w="1190" w:type="dxa"/>
          </w:tcPr>
          <w:p w14:paraId="3F7054C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2021.</w:t>
            </w:r>
          </w:p>
        </w:tc>
        <w:tc>
          <w:tcPr>
            <w:tcW w:w="1190" w:type="dxa"/>
          </w:tcPr>
          <w:p w14:paraId="3F7054C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2022.</w:t>
            </w:r>
          </w:p>
        </w:tc>
      </w:tr>
      <w:tr w:rsidR="00655FB0" w:rsidRPr="00E905D2" w14:paraId="3F7054D1" w14:textId="77777777" w:rsidTr="00A7778C">
        <w:trPr>
          <w:jc w:val="center"/>
        </w:trPr>
        <w:tc>
          <w:tcPr>
            <w:tcW w:w="3066" w:type="dxa"/>
          </w:tcPr>
          <w:p w14:paraId="3F7054C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Регион Шумадије и Западне Србије</w:t>
            </w:r>
          </w:p>
        </w:tc>
        <w:tc>
          <w:tcPr>
            <w:tcW w:w="1190" w:type="dxa"/>
            <w:vAlign w:val="bottom"/>
          </w:tcPr>
          <w:p w14:paraId="3F7054C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1.250.987</w:t>
            </w:r>
          </w:p>
        </w:tc>
        <w:tc>
          <w:tcPr>
            <w:tcW w:w="1190" w:type="dxa"/>
            <w:vAlign w:val="bottom"/>
          </w:tcPr>
          <w:p w14:paraId="3F7054C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1.229.971</w:t>
            </w:r>
          </w:p>
        </w:tc>
        <w:tc>
          <w:tcPr>
            <w:tcW w:w="1190" w:type="dxa"/>
            <w:vAlign w:val="bottom"/>
          </w:tcPr>
          <w:p w14:paraId="3F7054C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1.209.447</w:t>
            </w:r>
          </w:p>
        </w:tc>
        <w:tc>
          <w:tcPr>
            <w:tcW w:w="1190" w:type="dxa"/>
            <w:vAlign w:val="bottom"/>
          </w:tcPr>
          <w:p w14:paraId="3F7054C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1.190.853</w:t>
            </w:r>
          </w:p>
        </w:tc>
        <w:tc>
          <w:tcPr>
            <w:tcW w:w="1190" w:type="dxa"/>
            <w:vAlign w:val="bottom"/>
          </w:tcPr>
          <w:p w14:paraId="3F7054D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1.147.720</w:t>
            </w:r>
          </w:p>
        </w:tc>
      </w:tr>
      <w:tr w:rsidR="00655FB0" w:rsidRPr="00E905D2" w14:paraId="3F7054D8" w14:textId="77777777" w:rsidTr="00A7778C">
        <w:trPr>
          <w:jc w:val="center"/>
        </w:trPr>
        <w:tc>
          <w:tcPr>
            <w:tcW w:w="3066" w:type="dxa"/>
          </w:tcPr>
          <w:p w14:paraId="3F7054D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Златиборска област</w:t>
            </w:r>
          </w:p>
        </w:tc>
        <w:tc>
          <w:tcPr>
            <w:tcW w:w="1190" w:type="dxa"/>
            <w:vAlign w:val="bottom"/>
          </w:tcPr>
          <w:p w14:paraId="3F7054D3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174.287</w:t>
            </w:r>
          </w:p>
        </w:tc>
        <w:tc>
          <w:tcPr>
            <w:tcW w:w="1190" w:type="dxa"/>
            <w:vAlign w:val="bottom"/>
          </w:tcPr>
          <w:p w14:paraId="3F7054D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170.821</w:t>
            </w:r>
          </w:p>
        </w:tc>
        <w:tc>
          <w:tcPr>
            <w:tcW w:w="1190" w:type="dxa"/>
            <w:vAlign w:val="bottom"/>
          </w:tcPr>
          <w:p w14:paraId="3F7054D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167.453</w:t>
            </w:r>
          </w:p>
        </w:tc>
        <w:tc>
          <w:tcPr>
            <w:tcW w:w="1190" w:type="dxa"/>
            <w:vAlign w:val="bottom"/>
          </w:tcPr>
          <w:p w14:paraId="3F7054D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164.400</w:t>
            </w:r>
          </w:p>
        </w:tc>
        <w:tc>
          <w:tcPr>
            <w:tcW w:w="1190" w:type="dxa"/>
            <w:vAlign w:val="bottom"/>
          </w:tcPr>
          <w:p w14:paraId="3F7054D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160.376</w:t>
            </w:r>
          </w:p>
        </w:tc>
      </w:tr>
      <w:tr w:rsidR="00655FB0" w:rsidRPr="00E905D2" w14:paraId="3F7054DF" w14:textId="77777777" w:rsidTr="00A7778C">
        <w:trPr>
          <w:jc w:val="center"/>
        </w:trPr>
        <w:tc>
          <w:tcPr>
            <w:tcW w:w="3066" w:type="dxa"/>
          </w:tcPr>
          <w:p w14:paraId="3F7054D9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Општина Чајетина</w:t>
            </w:r>
          </w:p>
        </w:tc>
        <w:tc>
          <w:tcPr>
            <w:tcW w:w="1190" w:type="dxa"/>
            <w:vAlign w:val="center"/>
          </w:tcPr>
          <w:p w14:paraId="3F7054DA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9.256</w:t>
            </w:r>
          </w:p>
        </w:tc>
        <w:tc>
          <w:tcPr>
            <w:tcW w:w="1190" w:type="dxa"/>
            <w:vAlign w:val="center"/>
          </w:tcPr>
          <w:p w14:paraId="3F7054D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9.192</w:t>
            </w:r>
          </w:p>
        </w:tc>
        <w:tc>
          <w:tcPr>
            <w:tcW w:w="1190" w:type="dxa"/>
            <w:vAlign w:val="center"/>
          </w:tcPr>
          <w:p w14:paraId="3F7054D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9.109</w:t>
            </w:r>
          </w:p>
        </w:tc>
        <w:tc>
          <w:tcPr>
            <w:tcW w:w="1190" w:type="dxa"/>
            <w:vAlign w:val="center"/>
          </w:tcPr>
          <w:p w14:paraId="3F7054D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9.069</w:t>
            </w:r>
          </w:p>
        </w:tc>
        <w:tc>
          <w:tcPr>
            <w:tcW w:w="1190" w:type="dxa"/>
            <w:vAlign w:val="center"/>
          </w:tcPr>
          <w:p w14:paraId="3F7054D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8.986</w:t>
            </w:r>
          </w:p>
        </w:tc>
      </w:tr>
    </w:tbl>
    <w:p w14:paraId="3F7054E0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Попис становништва 2002, 2011, 2022.</w:t>
      </w:r>
    </w:p>
    <w:p w14:paraId="3F7054E1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Удео Општине Чајетина у укупном контигенту радно активног становништва Златиборске области и Региона Шумадије и Западне Србије је мали. Међутим, податак </w:t>
      </w: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lastRenderedPageBreak/>
        <w:t xml:space="preserve">према којем је овај удео у претходном петогодишњем периоду био константан указује на стабилну базу радне снаге на тржишту рада Општине. </w:t>
      </w:r>
    </w:p>
    <w:p w14:paraId="3F7054E2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/>
          <w:sz w:val="22"/>
          <w:szCs w:val="22"/>
        </w:rPr>
        <w:t>Структура становништва према полу</w:t>
      </w:r>
    </w:p>
    <w:p w14:paraId="3F7054E3" w14:textId="3FE912CD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FF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Структура становништва према полу на територији Општине Чајетина, као и на нивоу Златиборског округа и Региона Шумадије и Западне Србије је стабилна током времена са забележеним незнатно израженијим учешћем женске популације на свим нивоима, и у свим посматраним годинама.</w:t>
      </w:r>
    </w:p>
    <w:p w14:paraId="3F7054E4" w14:textId="77777777" w:rsidR="00655FB0" w:rsidRPr="00E905D2" w:rsidRDefault="00655FB0" w:rsidP="00655FB0">
      <w:pPr>
        <w:spacing w:after="160" w:line="259" w:lineRule="auto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5. Структура становништва према полу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655FB0" w:rsidRPr="00E905D2" w14:paraId="3F7054E9" w14:textId="77777777" w:rsidTr="00A7778C">
        <w:trPr>
          <w:jc w:val="center"/>
        </w:trPr>
        <w:tc>
          <w:tcPr>
            <w:tcW w:w="1288" w:type="dxa"/>
            <w:vMerge w:val="restart"/>
          </w:tcPr>
          <w:p w14:paraId="3F7054E5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vAlign w:val="center"/>
          </w:tcPr>
          <w:p w14:paraId="3F7054E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Регион Шумадије и Западне Србије</w:t>
            </w:r>
          </w:p>
        </w:tc>
        <w:tc>
          <w:tcPr>
            <w:tcW w:w="2576" w:type="dxa"/>
            <w:gridSpan w:val="2"/>
            <w:vAlign w:val="center"/>
          </w:tcPr>
          <w:p w14:paraId="3F7054E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Златиборска област</w:t>
            </w:r>
          </w:p>
        </w:tc>
        <w:tc>
          <w:tcPr>
            <w:tcW w:w="2576" w:type="dxa"/>
            <w:gridSpan w:val="2"/>
            <w:vAlign w:val="center"/>
          </w:tcPr>
          <w:p w14:paraId="3F7054E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Општина Чајетина</w:t>
            </w:r>
          </w:p>
        </w:tc>
      </w:tr>
      <w:tr w:rsidR="00655FB0" w:rsidRPr="00E905D2" w14:paraId="3F7054F1" w14:textId="77777777" w:rsidTr="00A7778C">
        <w:trPr>
          <w:jc w:val="center"/>
        </w:trPr>
        <w:tc>
          <w:tcPr>
            <w:tcW w:w="1288" w:type="dxa"/>
            <w:vMerge/>
          </w:tcPr>
          <w:p w14:paraId="3F7054EA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3F7054EB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мушкарци</w:t>
            </w:r>
          </w:p>
        </w:tc>
        <w:tc>
          <w:tcPr>
            <w:tcW w:w="1288" w:type="dxa"/>
            <w:vAlign w:val="center"/>
          </w:tcPr>
          <w:p w14:paraId="3F7054EC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жене</w:t>
            </w:r>
          </w:p>
        </w:tc>
        <w:tc>
          <w:tcPr>
            <w:tcW w:w="1288" w:type="dxa"/>
            <w:vAlign w:val="center"/>
          </w:tcPr>
          <w:p w14:paraId="3F7054E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мушкарци</w:t>
            </w:r>
          </w:p>
        </w:tc>
        <w:tc>
          <w:tcPr>
            <w:tcW w:w="1288" w:type="dxa"/>
            <w:vAlign w:val="center"/>
          </w:tcPr>
          <w:p w14:paraId="3F7054E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жене</w:t>
            </w:r>
          </w:p>
        </w:tc>
        <w:tc>
          <w:tcPr>
            <w:tcW w:w="1288" w:type="dxa"/>
            <w:vAlign w:val="center"/>
          </w:tcPr>
          <w:p w14:paraId="3F7054E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мушкарци</w:t>
            </w:r>
          </w:p>
        </w:tc>
        <w:tc>
          <w:tcPr>
            <w:tcW w:w="1288" w:type="dxa"/>
            <w:vAlign w:val="center"/>
          </w:tcPr>
          <w:p w14:paraId="3F7054F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жене</w:t>
            </w:r>
          </w:p>
        </w:tc>
      </w:tr>
      <w:tr w:rsidR="00655FB0" w:rsidRPr="00E905D2" w14:paraId="3F7054F9" w14:textId="77777777" w:rsidTr="00A7778C">
        <w:trPr>
          <w:jc w:val="center"/>
        </w:trPr>
        <w:tc>
          <w:tcPr>
            <w:tcW w:w="1288" w:type="dxa"/>
          </w:tcPr>
          <w:p w14:paraId="3F7054F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2002.</w:t>
            </w:r>
          </w:p>
        </w:tc>
        <w:tc>
          <w:tcPr>
            <w:tcW w:w="1288" w:type="dxa"/>
            <w:vAlign w:val="center"/>
          </w:tcPr>
          <w:p w14:paraId="3F7054F3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н/д</w:t>
            </w:r>
          </w:p>
        </w:tc>
        <w:tc>
          <w:tcPr>
            <w:tcW w:w="1288" w:type="dxa"/>
            <w:vAlign w:val="center"/>
          </w:tcPr>
          <w:p w14:paraId="3F7054F4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н/д</w:t>
            </w:r>
          </w:p>
        </w:tc>
        <w:tc>
          <w:tcPr>
            <w:tcW w:w="1288" w:type="dxa"/>
            <w:vAlign w:val="center"/>
          </w:tcPr>
          <w:p w14:paraId="3F7054F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154.882</w:t>
            </w:r>
          </w:p>
        </w:tc>
        <w:tc>
          <w:tcPr>
            <w:tcW w:w="1288" w:type="dxa"/>
            <w:vAlign w:val="center"/>
          </w:tcPr>
          <w:p w14:paraId="3F7054F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158.514</w:t>
            </w:r>
          </w:p>
        </w:tc>
        <w:tc>
          <w:tcPr>
            <w:tcW w:w="1288" w:type="dxa"/>
            <w:vAlign w:val="center"/>
          </w:tcPr>
          <w:p w14:paraId="3F7054F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7.756</w:t>
            </w:r>
          </w:p>
        </w:tc>
        <w:tc>
          <w:tcPr>
            <w:tcW w:w="1288" w:type="dxa"/>
            <w:vAlign w:val="center"/>
          </w:tcPr>
          <w:p w14:paraId="3F7054F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7.872</w:t>
            </w:r>
          </w:p>
        </w:tc>
      </w:tr>
      <w:tr w:rsidR="00655FB0" w:rsidRPr="00E905D2" w14:paraId="3F705501" w14:textId="77777777" w:rsidTr="00A7778C">
        <w:trPr>
          <w:jc w:val="center"/>
        </w:trPr>
        <w:tc>
          <w:tcPr>
            <w:tcW w:w="1288" w:type="dxa"/>
          </w:tcPr>
          <w:p w14:paraId="3F7054FA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1288" w:type="dxa"/>
            <w:vAlign w:val="center"/>
          </w:tcPr>
          <w:p w14:paraId="3F7054FB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1.000.820</w:t>
            </w:r>
          </w:p>
        </w:tc>
        <w:tc>
          <w:tcPr>
            <w:tcW w:w="1288" w:type="dxa"/>
            <w:vAlign w:val="center"/>
          </w:tcPr>
          <w:p w14:paraId="3F7054FC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1.030.877</w:t>
            </w:r>
          </w:p>
        </w:tc>
        <w:tc>
          <w:tcPr>
            <w:tcW w:w="1288" w:type="dxa"/>
            <w:vAlign w:val="center"/>
          </w:tcPr>
          <w:p w14:paraId="3F7054F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141.662</w:t>
            </w:r>
          </w:p>
        </w:tc>
        <w:tc>
          <w:tcPr>
            <w:tcW w:w="1288" w:type="dxa"/>
            <w:vAlign w:val="center"/>
          </w:tcPr>
          <w:p w14:paraId="3F7054F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144.887</w:t>
            </w:r>
          </w:p>
        </w:tc>
        <w:tc>
          <w:tcPr>
            <w:tcW w:w="1288" w:type="dxa"/>
            <w:vAlign w:val="center"/>
          </w:tcPr>
          <w:p w14:paraId="3F7054F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7.294</w:t>
            </w:r>
          </w:p>
        </w:tc>
        <w:tc>
          <w:tcPr>
            <w:tcW w:w="1288" w:type="dxa"/>
            <w:vAlign w:val="center"/>
          </w:tcPr>
          <w:p w14:paraId="3F70550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7.451</w:t>
            </w:r>
          </w:p>
        </w:tc>
      </w:tr>
      <w:tr w:rsidR="00655FB0" w:rsidRPr="00E905D2" w14:paraId="3F705509" w14:textId="77777777" w:rsidTr="00A7778C">
        <w:trPr>
          <w:jc w:val="center"/>
        </w:trPr>
        <w:tc>
          <w:tcPr>
            <w:tcW w:w="1288" w:type="dxa"/>
          </w:tcPr>
          <w:p w14:paraId="3F70550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2022.</w:t>
            </w:r>
          </w:p>
        </w:tc>
        <w:tc>
          <w:tcPr>
            <w:tcW w:w="1288" w:type="dxa"/>
            <w:vAlign w:val="center"/>
          </w:tcPr>
          <w:p w14:paraId="3F705503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895.840</w:t>
            </w:r>
          </w:p>
        </w:tc>
        <w:tc>
          <w:tcPr>
            <w:tcW w:w="1288" w:type="dxa"/>
            <w:vAlign w:val="center"/>
          </w:tcPr>
          <w:p w14:paraId="3F705504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923.478</w:t>
            </w:r>
          </w:p>
        </w:tc>
        <w:tc>
          <w:tcPr>
            <w:tcW w:w="1288" w:type="dxa"/>
            <w:vAlign w:val="center"/>
          </w:tcPr>
          <w:p w14:paraId="3F70550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126.267</w:t>
            </w:r>
          </w:p>
        </w:tc>
        <w:tc>
          <w:tcPr>
            <w:tcW w:w="1288" w:type="dxa"/>
            <w:vAlign w:val="center"/>
          </w:tcPr>
          <w:p w14:paraId="3F70550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128.392</w:t>
            </w:r>
          </w:p>
        </w:tc>
        <w:tc>
          <w:tcPr>
            <w:tcW w:w="1288" w:type="dxa"/>
            <w:vAlign w:val="center"/>
          </w:tcPr>
          <w:p w14:paraId="3F70550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7.291</w:t>
            </w:r>
          </w:p>
        </w:tc>
        <w:tc>
          <w:tcPr>
            <w:tcW w:w="1288" w:type="dxa"/>
            <w:vAlign w:val="center"/>
          </w:tcPr>
          <w:p w14:paraId="3F70550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7.294</w:t>
            </w:r>
          </w:p>
        </w:tc>
      </w:tr>
    </w:tbl>
    <w:p w14:paraId="3F70550A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Попис становништва 2002, 2011, 2022.</w:t>
      </w:r>
    </w:p>
    <w:p w14:paraId="3F70550B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 xml:space="preserve">Равнотежа у односу полова демографска је карактеристика Општине Чајетина која, кроз подстицање инклузивности и социјалне кохезије, осликава потенцијал одрживог локалног привредног раста и развоја.  </w:t>
      </w:r>
    </w:p>
    <w:p w14:paraId="3F70550C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/>
          <w:sz w:val="28"/>
          <w:szCs w:val="28"/>
        </w:rPr>
        <w:t>Љ</w:t>
      </w: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t xml:space="preserve">удски ресурси и тржиште рада </w:t>
      </w:r>
    </w:p>
    <w:p w14:paraId="3F70550D" w14:textId="32185B45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 xml:space="preserve">Образовање, вештине и продуктивност људских ресурса у значајној мери одређују ефикасност и конкурентност локалне економије, док стање на тржишту рада показује у којој мери су расположивост, ниво образовања и компетенције радне снаге у складу са потребама локалне привреде. </w:t>
      </w:r>
    </w:p>
    <w:p w14:paraId="3F70550E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/>
          <w:sz w:val="22"/>
          <w:szCs w:val="22"/>
        </w:rPr>
        <w:t>Образовна структура становништва</w:t>
      </w:r>
    </w:p>
    <w:p w14:paraId="3F70550F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Образовна структура становништва Општине Чајетина старијег од 15 година скоро је једнака образовној структури овог дела популације у Златиборској области и Региону Шумадије и Западне Србије.</w:t>
      </w:r>
    </w:p>
    <w:p w14:paraId="3F705510" w14:textId="6B74CFBE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У структури становништва, старијег од 15 година, Општине Чајетина, Златиборске области и Региона Шумадије и Западне Србије највеће учешће од 45%, 48% и 47% респективно остварују лица са средњим образовањем. Становништво са основним образовањем у образовној структури становништва</w:t>
      </w:r>
      <w:r w:rsidR="00A655C3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 xml:space="preserve">Општине Чајетина и Региона Шумадије и Западне Србије учествује по 23%, а у структури становништва у Златиборској области 24%. Са вишим образовањем забележено је једнако учешће од 5% на свим нивоима, док је становништво са високим образовањем у образовној структури становништва Општине Чајетина, Златиборске области и Региона Шумадије и Западне Србије заступљено 5%, 6% и 7% респективно. Учешће становништва са непотпуним основним образовањем у образовној структури становништва Општине Чајетина, Златиборске области и Региона Шумадије и Западне Србије није занемарљиво и износи 17%, 13% и 14% респективно. Становништво без школске </w:t>
      </w: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lastRenderedPageBreak/>
        <w:t>спреме чини 5%, 4% и 3% респективно становништва старијег од 15 година у Општини Чајетина, Златиборској области и Региону Шумадије и Западне Србије.</w:t>
      </w:r>
    </w:p>
    <w:p w14:paraId="3F705511" w14:textId="77777777" w:rsidR="00655FB0" w:rsidRPr="00E905D2" w:rsidRDefault="00655FB0" w:rsidP="00655FB0">
      <w:pPr>
        <w:spacing w:after="160" w:line="259" w:lineRule="auto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6. Становништво старости 15 и више година према школској спреми, 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55FB0" w:rsidRPr="00E905D2" w14:paraId="3F705518" w14:textId="77777777" w:rsidTr="00A7778C">
        <w:tc>
          <w:tcPr>
            <w:tcW w:w="2254" w:type="dxa"/>
            <w:vAlign w:val="center"/>
          </w:tcPr>
          <w:p w14:paraId="3F705512" w14:textId="77777777" w:rsidR="00655FB0" w:rsidRPr="00E905D2" w:rsidRDefault="00655FB0" w:rsidP="00A7778C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Регион/</w:t>
            </w:r>
          </w:p>
          <w:p w14:paraId="3F705513" w14:textId="77777777" w:rsidR="00655FB0" w:rsidRPr="00E905D2" w:rsidRDefault="00655FB0" w:rsidP="00A7778C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Област/</w:t>
            </w:r>
          </w:p>
          <w:p w14:paraId="3F705514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bCs/>
                <w:sz w:val="22"/>
                <w:szCs w:val="22"/>
              </w:rPr>
              <w:t>ЈЛС</w:t>
            </w:r>
          </w:p>
        </w:tc>
        <w:tc>
          <w:tcPr>
            <w:tcW w:w="2254" w:type="dxa"/>
            <w:vAlign w:val="center"/>
          </w:tcPr>
          <w:p w14:paraId="3F70551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Регион Шумадије и Западне Србије</w:t>
            </w:r>
          </w:p>
        </w:tc>
        <w:tc>
          <w:tcPr>
            <w:tcW w:w="2254" w:type="dxa"/>
            <w:vAlign w:val="center"/>
          </w:tcPr>
          <w:p w14:paraId="3F70551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Златиборска област</w:t>
            </w:r>
          </w:p>
        </w:tc>
        <w:tc>
          <w:tcPr>
            <w:tcW w:w="2254" w:type="dxa"/>
            <w:vAlign w:val="center"/>
          </w:tcPr>
          <w:p w14:paraId="3F70551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Општина Чајетина</w:t>
            </w:r>
          </w:p>
        </w:tc>
      </w:tr>
      <w:tr w:rsidR="00655FB0" w:rsidRPr="00E905D2" w14:paraId="3F70551D" w14:textId="77777777" w:rsidTr="00A7778C">
        <w:tc>
          <w:tcPr>
            <w:tcW w:w="2254" w:type="dxa"/>
            <w:vAlign w:val="center"/>
          </w:tcPr>
          <w:p w14:paraId="3F705519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Укупно</w:t>
            </w:r>
          </w:p>
        </w:tc>
        <w:tc>
          <w:tcPr>
            <w:tcW w:w="2254" w:type="dxa"/>
            <w:vAlign w:val="center"/>
          </w:tcPr>
          <w:p w14:paraId="3F70551A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1.733.212</w:t>
            </w:r>
          </w:p>
        </w:tc>
        <w:tc>
          <w:tcPr>
            <w:tcW w:w="2254" w:type="dxa"/>
            <w:vAlign w:val="center"/>
          </w:tcPr>
          <w:p w14:paraId="3F70551B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245.139</w:t>
            </w:r>
          </w:p>
        </w:tc>
        <w:tc>
          <w:tcPr>
            <w:tcW w:w="2254" w:type="dxa"/>
            <w:vAlign w:val="center"/>
          </w:tcPr>
          <w:p w14:paraId="3F70551C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12.843</w:t>
            </w:r>
          </w:p>
        </w:tc>
      </w:tr>
      <w:tr w:rsidR="00655FB0" w:rsidRPr="00E905D2" w14:paraId="3F705522" w14:textId="77777777" w:rsidTr="00A7778C">
        <w:tc>
          <w:tcPr>
            <w:tcW w:w="2254" w:type="dxa"/>
            <w:vAlign w:val="center"/>
          </w:tcPr>
          <w:p w14:paraId="3F70551E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Без школске спреме</w:t>
            </w:r>
          </w:p>
        </w:tc>
        <w:tc>
          <w:tcPr>
            <w:tcW w:w="2254" w:type="dxa"/>
            <w:vAlign w:val="center"/>
          </w:tcPr>
          <w:p w14:paraId="3F70551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58.835</w:t>
            </w:r>
          </w:p>
        </w:tc>
        <w:tc>
          <w:tcPr>
            <w:tcW w:w="2254" w:type="dxa"/>
            <w:vAlign w:val="center"/>
          </w:tcPr>
          <w:p w14:paraId="3F70552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9.024</w:t>
            </w:r>
          </w:p>
        </w:tc>
        <w:tc>
          <w:tcPr>
            <w:tcW w:w="2254" w:type="dxa"/>
            <w:vAlign w:val="center"/>
          </w:tcPr>
          <w:p w14:paraId="3F705521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596</w:t>
            </w:r>
          </w:p>
        </w:tc>
      </w:tr>
      <w:tr w:rsidR="00655FB0" w:rsidRPr="00E905D2" w14:paraId="3F705527" w14:textId="77777777" w:rsidTr="00A7778C">
        <w:tc>
          <w:tcPr>
            <w:tcW w:w="2254" w:type="dxa"/>
            <w:vAlign w:val="center"/>
          </w:tcPr>
          <w:p w14:paraId="3F705523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Непотпуно основно образовање</w:t>
            </w:r>
          </w:p>
        </w:tc>
        <w:tc>
          <w:tcPr>
            <w:tcW w:w="2254" w:type="dxa"/>
            <w:vAlign w:val="center"/>
          </w:tcPr>
          <w:p w14:paraId="3F705524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240.810</w:t>
            </w:r>
          </w:p>
        </w:tc>
        <w:tc>
          <w:tcPr>
            <w:tcW w:w="2254" w:type="dxa"/>
            <w:vAlign w:val="center"/>
          </w:tcPr>
          <w:p w14:paraId="3F70552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30.890</w:t>
            </w:r>
          </w:p>
        </w:tc>
        <w:tc>
          <w:tcPr>
            <w:tcW w:w="2254" w:type="dxa"/>
            <w:vAlign w:val="center"/>
          </w:tcPr>
          <w:p w14:paraId="3F70552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2.122</w:t>
            </w:r>
          </w:p>
        </w:tc>
      </w:tr>
      <w:tr w:rsidR="00655FB0" w:rsidRPr="00E905D2" w14:paraId="3F70552C" w14:textId="77777777" w:rsidTr="00A7778C">
        <w:tc>
          <w:tcPr>
            <w:tcW w:w="2254" w:type="dxa"/>
            <w:vAlign w:val="center"/>
          </w:tcPr>
          <w:p w14:paraId="3F705528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Основно образовање</w:t>
            </w:r>
          </w:p>
        </w:tc>
        <w:tc>
          <w:tcPr>
            <w:tcW w:w="2254" w:type="dxa"/>
            <w:vAlign w:val="center"/>
          </w:tcPr>
          <w:p w14:paraId="3F70552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406.000</w:t>
            </w:r>
          </w:p>
        </w:tc>
        <w:tc>
          <w:tcPr>
            <w:tcW w:w="2254" w:type="dxa"/>
            <w:vAlign w:val="center"/>
          </w:tcPr>
          <w:p w14:paraId="3F70552A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58.450</w:t>
            </w:r>
          </w:p>
        </w:tc>
        <w:tc>
          <w:tcPr>
            <w:tcW w:w="2254" w:type="dxa"/>
            <w:vAlign w:val="center"/>
          </w:tcPr>
          <w:p w14:paraId="3F70552B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2.993</w:t>
            </w:r>
          </w:p>
        </w:tc>
      </w:tr>
      <w:tr w:rsidR="00655FB0" w:rsidRPr="00E905D2" w14:paraId="3F705531" w14:textId="77777777" w:rsidTr="00A7778C">
        <w:tc>
          <w:tcPr>
            <w:tcW w:w="2254" w:type="dxa"/>
            <w:vAlign w:val="center"/>
          </w:tcPr>
          <w:p w14:paraId="3F70552D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Средње образовање</w:t>
            </w:r>
          </w:p>
        </w:tc>
        <w:tc>
          <w:tcPr>
            <w:tcW w:w="2254" w:type="dxa"/>
            <w:vAlign w:val="center"/>
          </w:tcPr>
          <w:p w14:paraId="3F70552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818.188</w:t>
            </w:r>
          </w:p>
        </w:tc>
        <w:tc>
          <w:tcPr>
            <w:tcW w:w="2254" w:type="dxa"/>
            <w:vAlign w:val="center"/>
          </w:tcPr>
          <w:p w14:paraId="3F70552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118.779</w:t>
            </w:r>
          </w:p>
        </w:tc>
        <w:tc>
          <w:tcPr>
            <w:tcW w:w="2254" w:type="dxa"/>
            <w:vAlign w:val="center"/>
          </w:tcPr>
          <w:p w14:paraId="3F70553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5.834</w:t>
            </w:r>
          </w:p>
        </w:tc>
      </w:tr>
      <w:tr w:rsidR="00655FB0" w:rsidRPr="00E905D2" w14:paraId="3F705536" w14:textId="77777777" w:rsidTr="00A7778C">
        <w:tc>
          <w:tcPr>
            <w:tcW w:w="2254" w:type="dxa"/>
            <w:vAlign w:val="center"/>
          </w:tcPr>
          <w:p w14:paraId="3F705532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Више образовање</w:t>
            </w:r>
          </w:p>
        </w:tc>
        <w:tc>
          <w:tcPr>
            <w:tcW w:w="2254" w:type="dxa"/>
            <w:vAlign w:val="center"/>
          </w:tcPr>
          <w:p w14:paraId="3F705533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81.728</w:t>
            </w:r>
          </w:p>
        </w:tc>
        <w:tc>
          <w:tcPr>
            <w:tcW w:w="2254" w:type="dxa"/>
            <w:vAlign w:val="center"/>
          </w:tcPr>
          <w:p w14:paraId="3F705534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11.344</w:t>
            </w:r>
          </w:p>
        </w:tc>
        <w:tc>
          <w:tcPr>
            <w:tcW w:w="2254" w:type="dxa"/>
            <w:vAlign w:val="center"/>
          </w:tcPr>
          <w:p w14:paraId="3F70553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578</w:t>
            </w:r>
          </w:p>
        </w:tc>
      </w:tr>
      <w:tr w:rsidR="00655FB0" w:rsidRPr="00E905D2" w14:paraId="3F70553B" w14:textId="77777777" w:rsidTr="00A7778C">
        <w:tc>
          <w:tcPr>
            <w:tcW w:w="2254" w:type="dxa"/>
            <w:vAlign w:val="center"/>
          </w:tcPr>
          <w:p w14:paraId="3F705537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Високо образовање</w:t>
            </w:r>
          </w:p>
        </w:tc>
        <w:tc>
          <w:tcPr>
            <w:tcW w:w="2254" w:type="dxa"/>
            <w:vAlign w:val="center"/>
          </w:tcPr>
          <w:p w14:paraId="3F70553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121.276</w:t>
            </w:r>
          </w:p>
        </w:tc>
        <w:tc>
          <w:tcPr>
            <w:tcW w:w="2254" w:type="dxa"/>
            <w:vAlign w:val="center"/>
          </w:tcPr>
          <w:p w14:paraId="3F70553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15.834</w:t>
            </w:r>
          </w:p>
        </w:tc>
        <w:tc>
          <w:tcPr>
            <w:tcW w:w="2254" w:type="dxa"/>
            <w:vAlign w:val="center"/>
          </w:tcPr>
          <w:p w14:paraId="3F70553A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680</w:t>
            </w:r>
          </w:p>
        </w:tc>
      </w:tr>
      <w:tr w:rsidR="00655FB0" w:rsidRPr="00E905D2" w14:paraId="3F705540" w14:textId="77777777" w:rsidTr="00A7778C">
        <w:tc>
          <w:tcPr>
            <w:tcW w:w="2254" w:type="dxa"/>
            <w:vAlign w:val="center"/>
          </w:tcPr>
          <w:p w14:paraId="3F70553C" w14:textId="77777777" w:rsidR="00655FB0" w:rsidRPr="00E905D2" w:rsidRDefault="00655FB0" w:rsidP="00A7778C">
            <w:pPr>
              <w:spacing w:after="160" w:line="259" w:lineRule="auto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н/д</w:t>
            </w:r>
          </w:p>
        </w:tc>
        <w:tc>
          <w:tcPr>
            <w:tcW w:w="2254" w:type="dxa"/>
            <w:vAlign w:val="center"/>
          </w:tcPr>
          <w:p w14:paraId="3F70553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6.375</w:t>
            </w:r>
          </w:p>
        </w:tc>
        <w:tc>
          <w:tcPr>
            <w:tcW w:w="2254" w:type="dxa"/>
            <w:vAlign w:val="center"/>
          </w:tcPr>
          <w:p w14:paraId="3F70553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818</w:t>
            </w:r>
          </w:p>
        </w:tc>
        <w:tc>
          <w:tcPr>
            <w:tcW w:w="2254" w:type="dxa"/>
            <w:vAlign w:val="center"/>
          </w:tcPr>
          <w:p w14:paraId="3F70553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40</w:t>
            </w:r>
          </w:p>
        </w:tc>
      </w:tr>
    </w:tbl>
    <w:p w14:paraId="3F705541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18"/>
          <w:szCs w:val="18"/>
          <w:lang w:eastAsia="hi-IN" w:bidi="hi-IN"/>
        </w:rPr>
        <w:t>Извор: Становништво према школској спреми, Општине и региони у Републици Србији, 2021, РЗС</w:t>
      </w:r>
    </w:p>
    <w:p w14:paraId="3F705542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Међу лицима са основним, средњим и вишим образовањем, родна структура је померена у корист мушкараца.  Заступљеност мушкараца у становништву са основним и вишим образовањем износи по 53%, а са средњим образовањем 57%. Жене су, са чак 94%, заступљене међу популацијом без школске спреме, а њихово значајније учешће, у односу на мушкарце, забележено је и у популацији са непотпуним основним образовањем (61%) и високим образовањем (51%).</w:t>
      </w:r>
    </w:p>
    <w:p w14:paraId="3F705543" w14:textId="77777777" w:rsidR="00655FB0" w:rsidRPr="00E905D2" w:rsidRDefault="00655FB0" w:rsidP="00655FB0">
      <w:pPr>
        <w:spacing w:after="10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Графикон 1. Образовна структура становништва Општине Чајетина према полу</w:t>
      </w:r>
    </w:p>
    <w:p w14:paraId="3F705544" w14:textId="77777777" w:rsidR="00655FB0" w:rsidRPr="00E905D2" w:rsidRDefault="00655FB0" w:rsidP="00655FB0">
      <w:pPr>
        <w:spacing w:after="100" w:line="259" w:lineRule="auto"/>
        <w:jc w:val="center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noProof/>
          <w:lang w:eastAsia="en-US"/>
        </w:rPr>
        <w:drawing>
          <wp:inline distT="0" distB="0" distL="0" distR="0" wp14:anchorId="3F705A43" wp14:editId="3F705A44">
            <wp:extent cx="4572000" cy="2520000"/>
            <wp:effectExtent l="0" t="0" r="12700" b="7620"/>
            <wp:docPr id="14625270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299E73-676B-B970-6C57-3CC812AF7A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705545" w14:textId="77777777" w:rsidR="00655FB0" w:rsidRPr="00E905D2" w:rsidRDefault="00655FB0" w:rsidP="00655FB0">
      <w:pPr>
        <w:spacing w:after="100" w:line="259" w:lineRule="auto"/>
        <w:jc w:val="both"/>
        <w:rPr>
          <w:rFonts w:ascii="Tahoma" w:eastAsia="Lucida Sans Unicode" w:hAnsi="Tahoma" w:cs="Tahoma"/>
          <w:color w:val="000000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18"/>
          <w:szCs w:val="18"/>
          <w:lang w:eastAsia="hi-IN" w:bidi="hi-IN"/>
        </w:rPr>
        <w:lastRenderedPageBreak/>
        <w:t>Извор: Општине и региони Србије, Републички завод за статистику, 2022</w:t>
      </w:r>
    </w:p>
    <w:p w14:paraId="3F705546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Изражена родна неједнакост у категоријама становништва без школске спреме и са непотпуним основним образовањем представља потенцијални проблем на тржишту рада због смањене могућности укључивања жена у економску активност и (не)искоришћености њиховог потенцијала.</w:t>
      </w:r>
    </w:p>
    <w:p w14:paraId="3F705547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Образовна структура становништва на територији Општине Чајетина, у којој ниско учешће остварују лица са вишим и високим образовањем, указује на изазове везане за унапређење услова за живот и раст конкурентности локалне привреде. Високо образовано становништво један је од кључних елемената технолошког и друштвеног напретка и развоја економије заснованом на знању. Стицање и одржавање конкурентности која је заснована на иновацијама и знањем интензивним активностима уместо на традиционалним факторима производње захтеваће и значајније већа улагања у развој људских ресурса и то пре свега у смеру већег учешћа високообразованих кадрова и развој специфичних вештина кроз систем континуираног учења.</w:t>
      </w:r>
    </w:p>
    <w:p w14:paraId="3F705548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/>
          <w:sz w:val="22"/>
          <w:szCs w:val="22"/>
        </w:rPr>
        <w:t>Стање на тржишту рада</w:t>
      </w:r>
    </w:p>
    <w:p w14:paraId="3F705549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 xml:space="preserve">Основни показатељи стања на тржишту рада су запосленост, незапосленост, економска активност становништва и просечна зарада. </w:t>
      </w:r>
    </w:p>
    <w:p w14:paraId="3F70554A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color w:val="2F5496"/>
          <w:sz w:val="22"/>
          <w:szCs w:val="22"/>
        </w:rPr>
      </w:pPr>
      <w:r w:rsidRPr="00E905D2">
        <w:rPr>
          <w:rFonts w:ascii="Tahoma" w:hAnsi="Tahoma" w:cs="Tahoma"/>
          <w:color w:val="2F5496"/>
          <w:sz w:val="22"/>
          <w:szCs w:val="22"/>
        </w:rPr>
        <w:t>Запосленост</w:t>
      </w:r>
    </w:p>
    <w:p w14:paraId="3F70554B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Укупан број регистрованих запослених лица на територији Општине Чајетина у 2022. години износи 5.001. Учешће броја запослених у Општини Чајетина у укупној запослености Златиборске области и Региона Шумадије и Западне Србије у посматраном периоду у просеку износи 6% и 1% респективно. Упоредни подаци о регистрованој запослености у Општини Чајетина, Златиборској области и Региону Шумадије и Западне Србије у периоду 2018-2022. година, приказани су у табели 7.</w:t>
      </w:r>
    </w:p>
    <w:p w14:paraId="3F70554C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Табела 7. Број запослених лица, 2018-2022.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1376"/>
        <w:gridCol w:w="1376"/>
        <w:gridCol w:w="1376"/>
        <w:gridCol w:w="1376"/>
        <w:gridCol w:w="1376"/>
      </w:tblGrid>
      <w:tr w:rsidR="00655FB0" w:rsidRPr="00E905D2" w14:paraId="3F705553" w14:textId="77777777" w:rsidTr="00A7778C">
        <w:tc>
          <w:tcPr>
            <w:tcW w:w="2136" w:type="dxa"/>
          </w:tcPr>
          <w:p w14:paraId="3F70554D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Регион/област/ЈЛС</w:t>
            </w:r>
          </w:p>
        </w:tc>
        <w:tc>
          <w:tcPr>
            <w:tcW w:w="1376" w:type="dxa"/>
          </w:tcPr>
          <w:p w14:paraId="3F70554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2018.</w:t>
            </w:r>
          </w:p>
        </w:tc>
        <w:tc>
          <w:tcPr>
            <w:tcW w:w="1376" w:type="dxa"/>
          </w:tcPr>
          <w:p w14:paraId="3F70554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2019.</w:t>
            </w:r>
          </w:p>
        </w:tc>
        <w:tc>
          <w:tcPr>
            <w:tcW w:w="1376" w:type="dxa"/>
          </w:tcPr>
          <w:p w14:paraId="3F70555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2020.</w:t>
            </w:r>
          </w:p>
        </w:tc>
        <w:tc>
          <w:tcPr>
            <w:tcW w:w="1376" w:type="dxa"/>
          </w:tcPr>
          <w:p w14:paraId="3F705551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2021.</w:t>
            </w:r>
          </w:p>
        </w:tc>
        <w:tc>
          <w:tcPr>
            <w:tcW w:w="1376" w:type="dxa"/>
          </w:tcPr>
          <w:p w14:paraId="3F705552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2022.</w:t>
            </w:r>
          </w:p>
        </w:tc>
      </w:tr>
      <w:tr w:rsidR="00655FB0" w:rsidRPr="00E905D2" w14:paraId="3F70555A" w14:textId="77777777" w:rsidTr="00A7778C">
        <w:tc>
          <w:tcPr>
            <w:tcW w:w="2136" w:type="dxa"/>
          </w:tcPr>
          <w:p w14:paraId="3F705554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Регион Шумадије и Западне Србије</w:t>
            </w:r>
          </w:p>
        </w:tc>
        <w:tc>
          <w:tcPr>
            <w:tcW w:w="1376" w:type="dxa"/>
            <w:vAlign w:val="bottom"/>
          </w:tcPr>
          <w:p w14:paraId="3F70555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530.611</w:t>
            </w:r>
          </w:p>
        </w:tc>
        <w:tc>
          <w:tcPr>
            <w:tcW w:w="1376" w:type="dxa"/>
            <w:vAlign w:val="bottom"/>
          </w:tcPr>
          <w:p w14:paraId="3F70555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542.473</w:t>
            </w:r>
          </w:p>
        </w:tc>
        <w:tc>
          <w:tcPr>
            <w:tcW w:w="1376" w:type="dxa"/>
            <w:vAlign w:val="bottom"/>
          </w:tcPr>
          <w:p w14:paraId="3F70555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554.643</w:t>
            </w:r>
          </w:p>
        </w:tc>
        <w:tc>
          <w:tcPr>
            <w:tcW w:w="1376" w:type="dxa"/>
            <w:vAlign w:val="bottom"/>
          </w:tcPr>
          <w:p w14:paraId="3F70555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571.001</w:t>
            </w:r>
          </w:p>
        </w:tc>
        <w:tc>
          <w:tcPr>
            <w:tcW w:w="1376" w:type="dxa"/>
            <w:vAlign w:val="bottom"/>
          </w:tcPr>
          <w:p w14:paraId="3F70555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578.691</w:t>
            </w:r>
          </w:p>
        </w:tc>
      </w:tr>
      <w:tr w:rsidR="00655FB0" w:rsidRPr="00E905D2" w14:paraId="3F705561" w14:textId="77777777" w:rsidTr="00A7778C">
        <w:tc>
          <w:tcPr>
            <w:tcW w:w="2136" w:type="dxa"/>
          </w:tcPr>
          <w:p w14:paraId="3F70555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Златиборска област</w:t>
            </w:r>
          </w:p>
        </w:tc>
        <w:tc>
          <w:tcPr>
            <w:tcW w:w="1376" w:type="dxa"/>
            <w:vAlign w:val="bottom"/>
          </w:tcPr>
          <w:p w14:paraId="3F70555C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75.942</w:t>
            </w:r>
          </w:p>
        </w:tc>
        <w:tc>
          <w:tcPr>
            <w:tcW w:w="1376" w:type="dxa"/>
            <w:vAlign w:val="bottom"/>
          </w:tcPr>
          <w:p w14:paraId="3F70555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77.740</w:t>
            </w:r>
          </w:p>
        </w:tc>
        <w:tc>
          <w:tcPr>
            <w:tcW w:w="1376" w:type="dxa"/>
            <w:vAlign w:val="bottom"/>
          </w:tcPr>
          <w:p w14:paraId="3F70555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79.423</w:t>
            </w:r>
          </w:p>
        </w:tc>
        <w:tc>
          <w:tcPr>
            <w:tcW w:w="1376" w:type="dxa"/>
            <w:vAlign w:val="bottom"/>
          </w:tcPr>
          <w:p w14:paraId="3F70555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81.249</w:t>
            </w:r>
          </w:p>
        </w:tc>
        <w:tc>
          <w:tcPr>
            <w:tcW w:w="1376" w:type="dxa"/>
            <w:vAlign w:val="bottom"/>
          </w:tcPr>
          <w:p w14:paraId="3F70556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82.338</w:t>
            </w:r>
          </w:p>
        </w:tc>
      </w:tr>
      <w:tr w:rsidR="00655FB0" w:rsidRPr="00E905D2" w14:paraId="3F705568" w14:textId="77777777" w:rsidTr="00A7778C">
        <w:tc>
          <w:tcPr>
            <w:tcW w:w="2136" w:type="dxa"/>
          </w:tcPr>
          <w:p w14:paraId="3F70556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22"/>
                <w:szCs w:val="22"/>
                <w:lang w:eastAsia="hi-IN" w:bidi="hi-IN"/>
              </w:rPr>
              <w:t>Општина Чајетина</w:t>
            </w:r>
          </w:p>
        </w:tc>
        <w:tc>
          <w:tcPr>
            <w:tcW w:w="1376" w:type="dxa"/>
            <w:vAlign w:val="bottom"/>
          </w:tcPr>
          <w:p w14:paraId="3F705563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4.330</w:t>
            </w:r>
          </w:p>
        </w:tc>
        <w:tc>
          <w:tcPr>
            <w:tcW w:w="1376" w:type="dxa"/>
            <w:vAlign w:val="bottom"/>
          </w:tcPr>
          <w:p w14:paraId="3F705564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  <w:lang w:bidi="hi-IN"/>
              </w:rPr>
              <w:t>4.468</w:t>
            </w:r>
          </w:p>
        </w:tc>
        <w:tc>
          <w:tcPr>
            <w:tcW w:w="1376" w:type="dxa"/>
            <w:vAlign w:val="bottom"/>
          </w:tcPr>
          <w:p w14:paraId="3F70556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4.564</w:t>
            </w:r>
          </w:p>
        </w:tc>
        <w:tc>
          <w:tcPr>
            <w:tcW w:w="1376" w:type="dxa"/>
            <w:vAlign w:val="bottom"/>
          </w:tcPr>
          <w:p w14:paraId="3F70556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  <w:lang w:bidi="hi-IN"/>
              </w:rPr>
              <w:t>4.778</w:t>
            </w:r>
          </w:p>
        </w:tc>
        <w:tc>
          <w:tcPr>
            <w:tcW w:w="1376" w:type="dxa"/>
            <w:vAlign w:val="bottom"/>
          </w:tcPr>
          <w:p w14:paraId="3F70556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sz w:val="22"/>
                <w:szCs w:val="22"/>
                <w:lang w:bidi="hi-IN"/>
              </w:rPr>
              <w:t>5.001</w:t>
            </w:r>
          </w:p>
        </w:tc>
      </w:tr>
    </w:tbl>
    <w:p w14:paraId="3F705569" w14:textId="77777777" w:rsidR="00655FB0" w:rsidRPr="004B1C2B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18"/>
          <w:szCs w:val="18"/>
          <w:lang w:eastAsia="hi-IN" w:bidi="hi-IN"/>
        </w:rPr>
      </w:pPr>
      <w:r w:rsidRPr="004B1C2B">
        <w:rPr>
          <w:rFonts w:ascii="Tahoma" w:eastAsia="Lucida Sans Unicode" w:hAnsi="Tahoma" w:cs="Tahoma"/>
          <w:color w:val="000000"/>
          <w:kern w:val="1"/>
          <w:sz w:val="18"/>
          <w:szCs w:val="18"/>
          <w:lang w:eastAsia="hi-IN" w:bidi="hi-IN"/>
        </w:rPr>
        <w:t xml:space="preserve">Извор: </w:t>
      </w:r>
      <w:r w:rsidRPr="004B1C2B">
        <w:rPr>
          <w:rFonts w:ascii="Tahoma" w:hAnsi="Tahoma" w:cs="Tahoma"/>
          <w:color w:val="000000"/>
          <w:sz w:val="18"/>
          <w:szCs w:val="18"/>
        </w:rPr>
        <w:t>Републички завод за статистику, Општине и региони у Републици Србији</w:t>
      </w:r>
    </w:p>
    <w:p w14:paraId="3F70556A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У последњих пет година број запослених лица на територији Општине Чајетина бележи континуиран раст. У односу на 2018. годину, у 2022. години број запослених лица се повећао за 15%. У 2022.  години било је укупно 5.001 запослених лица што је половина од укупно радно способног становништва и за приближно 5% више него 2018. године. </w:t>
      </w:r>
      <w:r w:rsidRPr="00E905D2">
        <w:rPr>
          <w:rFonts w:ascii="Tahoma" w:hAnsi="Tahoma" w:cs="Tahoma"/>
        </w:rPr>
        <w:t xml:space="preserve">Током посматраног периода, структура запослености </w:t>
      </w:r>
      <w:r w:rsidRPr="00E905D2">
        <w:rPr>
          <w:rFonts w:ascii="Tahoma" w:hAnsi="Tahoma" w:cs="Tahoma"/>
          <w:sz w:val="22"/>
          <w:szCs w:val="22"/>
        </w:rPr>
        <w:t>према врсти послодавца је релативно стабилна. У периоду 2017-2021. година, у правним лицима и код предузетника било је запослено у посеку 70% и 27% лица респективно, док је у просеку 3% било регистровано као индивидуални пољопривредници.</w:t>
      </w:r>
    </w:p>
    <w:p w14:paraId="3F70556B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</w:p>
    <w:p w14:paraId="3F70556C" w14:textId="77777777" w:rsidR="00655FB0" w:rsidRPr="00E905D2" w:rsidRDefault="00655FB0" w:rsidP="00655FB0">
      <w:pPr>
        <w:spacing w:after="60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854"/>
      </w:tblGrid>
      <w:tr w:rsidR="00655FB0" w:rsidRPr="00E905D2" w14:paraId="3F70556F" w14:textId="77777777" w:rsidTr="00A7778C">
        <w:tc>
          <w:tcPr>
            <w:tcW w:w="2374" w:type="pct"/>
          </w:tcPr>
          <w:p w14:paraId="3F70556D" w14:textId="77777777" w:rsidR="00655FB0" w:rsidRPr="00E905D2" w:rsidRDefault="00655FB0" w:rsidP="00A7778C">
            <w:pPr>
              <w:spacing w:after="60"/>
              <w:jc w:val="both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Графикон 2. Укупан број запослених лица старости 15 и више година, 2018-2022 година</w:t>
            </w:r>
          </w:p>
        </w:tc>
        <w:tc>
          <w:tcPr>
            <w:tcW w:w="2626" w:type="pct"/>
          </w:tcPr>
          <w:p w14:paraId="3F70556E" w14:textId="77777777" w:rsidR="00655FB0" w:rsidRPr="00E905D2" w:rsidRDefault="00655FB0" w:rsidP="00A7778C">
            <w:pPr>
              <w:spacing w:after="60"/>
              <w:jc w:val="both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905D2">
              <w:rPr>
                <w:rFonts w:ascii="Tahoma" w:hAnsi="Tahoma" w:cs="Tahoma"/>
                <w:sz w:val="22"/>
                <w:szCs w:val="22"/>
              </w:rPr>
              <w:t>Графикон 3. Структура запослености према врсти послодаваца (% од укупног броја), 2017-2021. година</w:t>
            </w:r>
          </w:p>
        </w:tc>
      </w:tr>
      <w:tr w:rsidR="00655FB0" w:rsidRPr="00E905D2" w14:paraId="3F705572" w14:textId="77777777" w:rsidTr="00A7778C">
        <w:tc>
          <w:tcPr>
            <w:tcW w:w="2374" w:type="pct"/>
          </w:tcPr>
          <w:p w14:paraId="3F705570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905D2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 wp14:anchorId="3F705A45" wp14:editId="3F705A46">
                  <wp:extent cx="2592000" cy="2743200"/>
                  <wp:effectExtent l="0" t="0" r="12065" b="12700"/>
                  <wp:docPr id="119851294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34656D-E2D7-B14F-E114-9C66875130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626" w:type="pct"/>
          </w:tcPr>
          <w:p w14:paraId="3F70557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905D2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 wp14:anchorId="3F705A47" wp14:editId="3F705A48">
                  <wp:extent cx="2880000" cy="2736000"/>
                  <wp:effectExtent l="0" t="0" r="15875" b="7620"/>
                  <wp:docPr id="13028280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E9A8AD-0193-5A21-0381-527BC5F7AF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3F705573" w14:textId="77777777" w:rsidR="00655FB0" w:rsidRPr="00E905D2" w:rsidRDefault="00655FB0" w:rsidP="00655FB0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E905D2">
        <w:rPr>
          <w:rFonts w:ascii="Tahoma" w:hAnsi="Tahoma" w:cs="Tahoma"/>
          <w:sz w:val="18"/>
          <w:szCs w:val="18"/>
        </w:rPr>
        <w:t>Извор: Републички завод за статистику и Републички секретаријат за јавне политике: Аналитички сервис</w:t>
      </w:r>
    </w:p>
    <w:p w14:paraId="3F705574" w14:textId="77777777" w:rsidR="00655FB0" w:rsidRPr="00E905D2" w:rsidRDefault="00655FB0" w:rsidP="00655FB0">
      <w:pPr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</w:p>
    <w:p w14:paraId="3F705575" w14:textId="77777777" w:rsidR="00655FB0" w:rsidRPr="00E905D2" w:rsidRDefault="00655FB0" w:rsidP="00655FB0">
      <w:pPr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Посматрано према полу, забележена је већа запосленост мушкараца на сва три посматрана нивоа. У 2022. години, учешће жена у укупној запослености Општине Чајетина износи 47%, а у укупној запослености Златиборске области и Региона Шумадије и Западне Србије по 45%. У условима приближно једнаке заступљености полова у укупном становништву, овакви подаци недвосмислено указују да су жене мање заступљене на тржишту рада. Разлоге родне неравноправности на тржишту рада треба тражити у факторима као што су родне улоге и одговорности, и претходно идентификованим неједнакостима у нивоу образовања, дискриминацији на радном месту и сл. Кретање запослености према половима на нивоу општине, области и региона у периоду 2018-2022. година је приказано на наредном графикону.</w:t>
      </w:r>
    </w:p>
    <w:p w14:paraId="3F705576" w14:textId="77777777" w:rsidR="00655FB0" w:rsidRPr="00E905D2" w:rsidRDefault="00655FB0" w:rsidP="00655FB0">
      <w:pPr>
        <w:jc w:val="both"/>
        <w:rPr>
          <w:rFonts w:ascii="Tahoma" w:hAnsi="Tahoma" w:cs="Tahoma"/>
          <w:sz w:val="22"/>
          <w:szCs w:val="22"/>
        </w:rPr>
      </w:pPr>
    </w:p>
    <w:p w14:paraId="3F705577" w14:textId="77777777" w:rsidR="00655FB0" w:rsidRPr="00E905D2" w:rsidRDefault="00655FB0" w:rsidP="00655FB0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Графикон 4. Запосленост мушкараца и жена, 2018-2022. година</w:t>
      </w:r>
    </w:p>
    <w:p w14:paraId="3F705578" w14:textId="77777777" w:rsidR="00655FB0" w:rsidRPr="00E905D2" w:rsidRDefault="00655FB0" w:rsidP="00655FB0">
      <w:pPr>
        <w:spacing w:after="60"/>
        <w:jc w:val="center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noProof/>
          <w:lang w:eastAsia="en-US"/>
        </w:rPr>
        <w:lastRenderedPageBreak/>
        <w:drawing>
          <wp:inline distT="0" distB="0" distL="0" distR="0" wp14:anchorId="3F705A49" wp14:editId="3F705A4A">
            <wp:extent cx="4500000" cy="2484000"/>
            <wp:effectExtent l="0" t="0" r="8890" b="18415"/>
            <wp:docPr id="1719751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648B28A-D57C-09CC-6203-DD258A07A0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705579" w14:textId="77777777" w:rsidR="00655FB0" w:rsidRPr="00E905D2" w:rsidRDefault="00655FB0" w:rsidP="00655FB0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E905D2">
        <w:rPr>
          <w:rFonts w:ascii="Tahoma" w:hAnsi="Tahoma" w:cs="Tahoma"/>
          <w:sz w:val="18"/>
          <w:szCs w:val="18"/>
        </w:rPr>
        <w:t>Извор: Републички секретаријат за јавне политике: Аналитички сервис</w:t>
      </w:r>
    </w:p>
    <w:p w14:paraId="3F70557A" w14:textId="77777777" w:rsidR="00655FB0" w:rsidRPr="00E905D2" w:rsidRDefault="00655FB0" w:rsidP="00655FB0">
      <w:pPr>
        <w:spacing w:after="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</w:p>
    <w:p w14:paraId="3F70557B" w14:textId="77777777" w:rsidR="00655FB0" w:rsidRPr="00E905D2" w:rsidRDefault="00655FB0" w:rsidP="00655FB0">
      <w:pPr>
        <w:tabs>
          <w:tab w:val="right" w:pos="9355"/>
        </w:tabs>
        <w:spacing w:after="160" w:line="259" w:lineRule="auto"/>
        <w:jc w:val="both"/>
        <w:rPr>
          <w:rFonts w:ascii="Tahoma" w:hAnsi="Tahoma" w:cs="Tahoma"/>
          <w:color w:val="FF0000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  <w:t xml:space="preserve">У периоду 2017-2021. година највећи број радника запошљавала су предузећа из сектора услуга смештаја и исхране (25%) и прерађивачке индустрије (22%). Овај два сектор запошљавају по четвртину укупног броја запослених лица у Општини Чајетина. Доминантно учешће сектора услуга смештаја и исхране је очекивано и представља директну последицу привредне активности у којој туризам и угоститељство имају примат. Следећи сектори са највећим уделом у укупној запослености Општине су </w:t>
      </w:r>
      <w:r w:rsidRPr="00E905D2">
        <w:rPr>
          <w:rFonts w:ascii="Tahoma" w:hAnsi="Tahoma" w:cs="Tahoma"/>
          <w:sz w:val="22"/>
          <w:szCs w:val="22"/>
        </w:rPr>
        <w:t xml:space="preserve">трговина и грађевинарство. У просеку 12% радника запослено је у сектору трговина и 7% у сектору грађевинарства. Удео у укупној запослености не мање од 5% бележе још здравствена и социјална заштита (6%) и државна управа и обавезно социјално осигурање (5%). </w:t>
      </w:r>
    </w:p>
    <w:p w14:paraId="3F70557C" w14:textId="77777777" w:rsidR="00655FB0" w:rsidRPr="00E905D2" w:rsidRDefault="00655FB0" w:rsidP="00655FB0">
      <w:pPr>
        <w:tabs>
          <w:tab w:val="right" w:pos="9355"/>
        </w:tabs>
        <w:spacing w:before="120" w:after="120"/>
        <w:jc w:val="both"/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E905D2"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>Графикон 5. Секторска структура запослености 2017-2021. година, просечно % од укупног броја запослених</w:t>
      </w:r>
    </w:p>
    <w:p w14:paraId="3F70557D" w14:textId="77777777" w:rsidR="00655FB0" w:rsidRPr="00E905D2" w:rsidRDefault="00655FB0" w:rsidP="00655FB0">
      <w:pPr>
        <w:spacing w:after="160" w:line="259" w:lineRule="auto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noProof/>
          <w:lang w:eastAsia="en-US"/>
        </w:rPr>
        <w:drawing>
          <wp:inline distT="0" distB="0" distL="0" distR="0" wp14:anchorId="3F705A4B" wp14:editId="3F705A4C">
            <wp:extent cx="5731510" cy="2232000"/>
            <wp:effectExtent l="0" t="0" r="8890" b="16510"/>
            <wp:docPr id="11656146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BF4E046-32F6-BE91-9123-6CCC11E59C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70557E" w14:textId="77777777" w:rsidR="00655FB0" w:rsidRPr="00E905D2" w:rsidRDefault="00655FB0" w:rsidP="00655FB0">
      <w:pPr>
        <w:tabs>
          <w:tab w:val="right" w:pos="9355"/>
        </w:tabs>
        <w:spacing w:before="120" w:after="60"/>
        <w:jc w:val="both"/>
        <w:rPr>
          <w:rFonts w:ascii="Tahoma" w:hAnsi="Tahoma" w:cs="Tahoma"/>
          <w:sz w:val="18"/>
          <w:szCs w:val="18"/>
        </w:rPr>
      </w:pPr>
      <w:r w:rsidRPr="00E905D2">
        <w:rPr>
          <w:rFonts w:ascii="Tahoma" w:hAnsi="Tahoma" w:cs="Tahoma"/>
          <w:sz w:val="18"/>
          <w:szCs w:val="18"/>
        </w:rPr>
        <w:t>Извор: Републички секретаријат за јавне политике: Аналитички сервис</w:t>
      </w:r>
    </w:p>
    <w:p w14:paraId="3F70557F" w14:textId="77777777" w:rsidR="00655FB0" w:rsidRPr="00E905D2" w:rsidRDefault="00655FB0" w:rsidP="00655FB0">
      <w:pPr>
        <w:tabs>
          <w:tab w:val="right" w:pos="9355"/>
        </w:tabs>
        <w:spacing w:before="120" w:after="60"/>
        <w:jc w:val="both"/>
        <w:rPr>
          <w:rFonts w:ascii="Tahoma" w:eastAsia="Calibri" w:hAnsi="Tahoma" w:cs="Tahoma"/>
          <w:sz w:val="22"/>
          <w:szCs w:val="22"/>
        </w:rPr>
      </w:pPr>
      <w:r w:rsidRPr="00E905D2">
        <w:rPr>
          <w:rFonts w:ascii="Tahoma" w:eastAsia="Calibri" w:hAnsi="Tahoma" w:cs="Tahoma"/>
          <w:sz w:val="22"/>
          <w:szCs w:val="22"/>
        </w:rPr>
        <w:t xml:space="preserve">У периоду 2018-2022. година на територији Општине Чајетина забележен је тренд раста просечне нето зараде. У 2022. години, просечна нето зарада </w:t>
      </w:r>
      <w:r w:rsidRPr="00E905D2">
        <w:rPr>
          <w:rFonts w:ascii="Tahoma" w:eastAsia="Calibri" w:hAnsi="Tahoma" w:cs="Tahoma"/>
        </w:rPr>
        <w:t xml:space="preserve">износила је 58.105 </w:t>
      </w:r>
      <w:r w:rsidRPr="00E905D2">
        <w:rPr>
          <w:rFonts w:ascii="Tahoma" w:eastAsia="Calibri" w:hAnsi="Tahoma" w:cs="Tahoma"/>
          <w:sz w:val="22"/>
          <w:szCs w:val="22"/>
        </w:rPr>
        <w:t xml:space="preserve">РСД, што, у односу на 2018. годину, представља пораст за 49%. Просечна вредност зараде без пореза и доприноса по запосленом у Општини Чајетина мања је </w:t>
      </w:r>
      <w:r w:rsidRPr="00E905D2">
        <w:rPr>
          <w:rFonts w:ascii="Tahoma" w:eastAsia="Calibri" w:hAnsi="Tahoma" w:cs="Tahoma"/>
          <w:sz w:val="22"/>
          <w:szCs w:val="22"/>
        </w:rPr>
        <w:lastRenderedPageBreak/>
        <w:t>за 7% у односу на просечну нето зараду у Златиборској области и Региону Шумадије и Западне Србије.</w:t>
      </w:r>
    </w:p>
    <w:p w14:paraId="3F705580" w14:textId="77777777" w:rsidR="00655FB0" w:rsidRPr="00E905D2" w:rsidRDefault="00655FB0" w:rsidP="00655FB0">
      <w:pPr>
        <w:tabs>
          <w:tab w:val="right" w:pos="9355"/>
        </w:tabs>
        <w:spacing w:before="120" w:after="120"/>
        <w:jc w:val="both"/>
        <w:rPr>
          <w:rFonts w:ascii="Tahoma" w:eastAsia="Calibri" w:hAnsi="Tahoma" w:cs="Tahoma"/>
          <w:b/>
          <w:bCs/>
          <w:sz w:val="22"/>
          <w:szCs w:val="22"/>
        </w:rPr>
      </w:pPr>
      <w:r w:rsidRPr="00E905D2">
        <w:rPr>
          <w:rFonts w:ascii="Tahoma" w:eastAsia="Calibri" w:hAnsi="Tahoma" w:cs="Tahoma"/>
          <w:sz w:val="22"/>
          <w:szCs w:val="22"/>
        </w:rPr>
        <w:t xml:space="preserve">Графикон 6. </w:t>
      </w:r>
      <w:r w:rsidRPr="00E905D2">
        <w:rPr>
          <w:rFonts w:ascii="Tahoma" w:hAnsi="Tahoma" w:cs="Tahoma"/>
          <w:color w:val="000000"/>
          <w:sz w:val="22"/>
          <w:szCs w:val="22"/>
        </w:rPr>
        <w:t>Просечна нето зарада по запосленом у РСД, децембар 2018-2022 година</w:t>
      </w:r>
    </w:p>
    <w:p w14:paraId="3F705581" w14:textId="77777777" w:rsidR="00655FB0" w:rsidRPr="00E905D2" w:rsidRDefault="00655FB0" w:rsidP="00655FB0">
      <w:pPr>
        <w:spacing w:after="160" w:line="259" w:lineRule="auto"/>
        <w:jc w:val="center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noProof/>
          <w:lang w:eastAsia="en-US"/>
        </w:rPr>
        <w:drawing>
          <wp:inline distT="0" distB="0" distL="0" distR="0" wp14:anchorId="3F705A4D" wp14:editId="3F705A4E">
            <wp:extent cx="4572000" cy="2196000"/>
            <wp:effectExtent l="0" t="0" r="12700" b="13970"/>
            <wp:docPr id="10185257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A52D72E-F856-EF47-6E9D-D6BDB3E65B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705582" w14:textId="77777777" w:rsidR="00655FB0" w:rsidRPr="00E905D2" w:rsidRDefault="00655FB0" w:rsidP="00655FB0">
      <w:pPr>
        <w:tabs>
          <w:tab w:val="right" w:pos="9355"/>
        </w:tabs>
        <w:spacing w:before="120" w:after="60"/>
        <w:jc w:val="both"/>
        <w:rPr>
          <w:rFonts w:ascii="Tahoma" w:eastAsia="Calibri" w:hAnsi="Tahoma" w:cs="Tahoma"/>
          <w:sz w:val="18"/>
          <w:szCs w:val="18"/>
        </w:rPr>
      </w:pPr>
      <w:r w:rsidRPr="00E905D2">
        <w:rPr>
          <w:rFonts w:ascii="Tahoma" w:eastAsia="Calibri" w:hAnsi="Tahoma" w:cs="Tahoma"/>
          <w:sz w:val="18"/>
          <w:szCs w:val="18"/>
        </w:rPr>
        <w:t>Извор: Републички завод за статистику: Просечне месечне зараде према општини пребивалишта запослених</w:t>
      </w:r>
    </w:p>
    <w:p w14:paraId="3F705583" w14:textId="77777777" w:rsidR="00655FB0" w:rsidRPr="00E905D2" w:rsidRDefault="00655FB0" w:rsidP="00655FB0">
      <w:pPr>
        <w:spacing w:after="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16"/>
          <w:szCs w:val="16"/>
        </w:rPr>
      </w:pPr>
    </w:p>
    <w:p w14:paraId="3F705584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color w:val="2F5496"/>
          <w:sz w:val="22"/>
          <w:szCs w:val="22"/>
        </w:rPr>
      </w:pPr>
      <w:r w:rsidRPr="00E905D2">
        <w:rPr>
          <w:rFonts w:ascii="Tahoma" w:hAnsi="Tahoma" w:cs="Tahoma"/>
          <w:color w:val="2F5496"/>
          <w:sz w:val="22"/>
          <w:szCs w:val="22"/>
        </w:rPr>
        <w:t>Незапосленост</w:t>
      </w:r>
    </w:p>
    <w:p w14:paraId="3F705585" w14:textId="77777777" w:rsidR="00655FB0" w:rsidRPr="00E905D2" w:rsidRDefault="00655FB0" w:rsidP="00655FB0">
      <w:pPr>
        <w:tabs>
          <w:tab w:val="right" w:pos="9355"/>
        </w:tabs>
        <w:spacing w:before="120" w:after="160"/>
        <w:jc w:val="both"/>
        <w:rPr>
          <w:rFonts w:ascii="Tahoma" w:hAnsi="Tahoma" w:cs="Tahoma"/>
          <w:color w:val="FF0000"/>
          <w:sz w:val="22"/>
          <w:szCs w:val="22"/>
        </w:rPr>
      </w:pPr>
      <w:r w:rsidRPr="00E905D2">
        <w:rPr>
          <w:rFonts w:ascii="Tahoma" w:eastAsia="Calibri" w:hAnsi="Tahoma" w:cs="Tahoma"/>
          <w:sz w:val="22"/>
          <w:szCs w:val="22"/>
        </w:rPr>
        <w:t>Општина Чајетина бележи тренд смањења незапослености у периоду 2017-2019. година. Након 2019. године, незапосленост расте и у 2021. години достиже ниво из 2017. године. У односу на 2019. годину, у 2021. години незапосленост се повећала за 29%.</w:t>
      </w:r>
      <w:r w:rsidRPr="00E905D2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F705586" w14:textId="77777777" w:rsidR="00655FB0" w:rsidRPr="00E905D2" w:rsidRDefault="00655FB0" w:rsidP="00655FB0">
      <w:pPr>
        <w:tabs>
          <w:tab w:val="right" w:pos="9355"/>
        </w:tabs>
        <w:spacing w:before="120" w:after="160"/>
        <w:jc w:val="both"/>
        <w:rPr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</w:pPr>
      <w:r w:rsidRPr="00E905D2">
        <w:rPr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  <w:t xml:space="preserve">У периоду 2017-2021. година, проценат незапослених лица без квалификација и незапослених лица са вишим и високим образовањем се незнатно смањује, док проценат оних са средњом стручном спремом бележи раст од 4 процентна поена. Највише незапослених је међу лицима са средњом стручном спремом (у просеку 52%), затим следе лица без квалификација (у просеку 28%), док је најмањи број незапослених лица са вишим и високим образовањем (у просеку 20%).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55FB0" w:rsidRPr="00E905D2" w14:paraId="3F705589" w14:textId="77777777" w:rsidTr="00A7778C">
        <w:tc>
          <w:tcPr>
            <w:tcW w:w="4520" w:type="dxa"/>
          </w:tcPr>
          <w:p w14:paraId="3F705587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Графикон 7. Укупан број незапослених лица, 2017-2021. година</w:t>
            </w:r>
          </w:p>
        </w:tc>
        <w:tc>
          <w:tcPr>
            <w:tcW w:w="4496" w:type="dxa"/>
          </w:tcPr>
          <w:p w14:paraId="3F705588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Графикон 8. Образовна структура незапослених лица, % од незапослених, 2017-2021. година</w:t>
            </w:r>
          </w:p>
        </w:tc>
      </w:tr>
      <w:tr w:rsidR="00655FB0" w:rsidRPr="00F02A08" w14:paraId="3F70558C" w14:textId="77777777" w:rsidTr="00A7778C">
        <w:tc>
          <w:tcPr>
            <w:tcW w:w="4520" w:type="dxa"/>
          </w:tcPr>
          <w:p w14:paraId="3F70558A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905D2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 wp14:anchorId="3F705A4F" wp14:editId="07D44ED8">
                  <wp:extent cx="2700000" cy="2160000"/>
                  <wp:effectExtent l="0" t="0" r="18415" b="12065"/>
                  <wp:docPr id="171641083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C26A3B-F774-53FC-9D97-50F061F48B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496" w:type="dxa"/>
          </w:tcPr>
          <w:p w14:paraId="3F70558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905D2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 wp14:anchorId="3F705A51" wp14:editId="3F705A52">
                  <wp:extent cx="2700000" cy="2160000"/>
                  <wp:effectExtent l="0" t="0" r="18415" b="12065"/>
                  <wp:docPr id="188460663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D2187D-4C8B-63EC-BF4F-4A8DAB65AB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14:paraId="3F70558D" w14:textId="77777777" w:rsidR="00655FB0" w:rsidRPr="00E905D2" w:rsidRDefault="00655FB0" w:rsidP="00655FB0">
      <w:pPr>
        <w:spacing w:after="160"/>
        <w:jc w:val="both"/>
        <w:rPr>
          <w:rFonts w:ascii="Tahoma" w:hAnsi="Tahoma" w:cs="Tahoma"/>
          <w:sz w:val="18"/>
          <w:szCs w:val="18"/>
        </w:rPr>
      </w:pPr>
      <w:r w:rsidRPr="00E905D2">
        <w:rPr>
          <w:rFonts w:ascii="Tahoma" w:hAnsi="Tahoma" w:cs="Tahoma"/>
          <w:sz w:val="18"/>
          <w:szCs w:val="18"/>
        </w:rPr>
        <w:t>Извор: Републички секретаријат за јавне политике: Аналитички сервис</w:t>
      </w:r>
    </w:p>
    <w:p w14:paraId="3F70558E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E905D2"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>Према Економском профилу Општине Чајетина, а на основу података Националне службе за запошљавање за 2022. годину, највећи проценат незапослених мушкараца (45%) налази се у животној доби 55 и више година, а најмањи проценат у старосној групи 15-29 година живота.</w:t>
      </w:r>
    </w:p>
    <w:p w14:paraId="3F70558F" w14:textId="77777777" w:rsidR="00655FB0" w:rsidRPr="00E905D2" w:rsidRDefault="00655FB0" w:rsidP="00655FB0">
      <w:pPr>
        <w:spacing w:after="60" w:line="259" w:lineRule="auto"/>
        <w:jc w:val="both"/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E905D2"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Графикон 9. Учешће незапослених према старосним групама у укупном броју незапослених, 2022. </w:t>
      </w:r>
    </w:p>
    <w:p w14:paraId="3F705590" w14:textId="77777777" w:rsidR="00655FB0" w:rsidRPr="00E905D2" w:rsidRDefault="00655FB0" w:rsidP="00655FB0">
      <w:pPr>
        <w:spacing w:after="60" w:line="259" w:lineRule="auto"/>
        <w:jc w:val="center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noProof/>
          <w:lang w:eastAsia="en-US"/>
        </w:rPr>
        <w:drawing>
          <wp:inline distT="0" distB="0" distL="0" distR="0" wp14:anchorId="3F705A53" wp14:editId="3F705A54">
            <wp:extent cx="4320000" cy="1872000"/>
            <wp:effectExtent l="0" t="0" r="10795" b="7620"/>
            <wp:docPr id="15114204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33D500-C2A2-64A9-9B81-24EB8DF297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F705591" w14:textId="77777777" w:rsidR="00655FB0" w:rsidRPr="00E905D2" w:rsidRDefault="00655FB0" w:rsidP="00655FB0">
      <w:pPr>
        <w:pStyle w:val="BodyText"/>
        <w:spacing w:after="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Економски Профил Чајетина, август 2023</w:t>
      </w:r>
    </w:p>
    <w:p w14:paraId="3F705592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E905D2">
        <w:rPr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>Највећи проценат незапослених жена у старосној групи 30-54 године живота (51%) представља проблем који је потребно ставити на листу приоритета локалне економске заједнице.</w:t>
      </w:r>
    </w:p>
    <w:p w14:paraId="3F705593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t>Привредна активност</w:t>
      </w:r>
    </w:p>
    <w:p w14:paraId="3F705594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Привредна активност посматрана са аспекта структуре привреде, финансијских перформанси привредних субјеката, односно економских показатеља треба да омогући идентификовање кључних изазова у вези са подстицањем локалног економског развоја.</w:t>
      </w:r>
    </w:p>
    <w:p w14:paraId="3F705595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  <w:t>Структура привреде</w:t>
      </w:r>
    </w:p>
    <w:p w14:paraId="3F705596" w14:textId="77777777" w:rsidR="00655FB0" w:rsidRPr="00E905D2" w:rsidRDefault="00655FB0" w:rsidP="00655FB0">
      <w:pPr>
        <w:pStyle w:val="NormalWeb"/>
        <w:spacing w:before="0" w:beforeAutospacing="0" w:after="160" w:afterAutospacing="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Општина Чајетина своју привредну делатност заснива пре свега на туризму и пољопривреди као и прерађивачкој индустрији у области пољопривредне производње и лакој индустрији.</w:t>
      </w:r>
    </w:p>
    <w:p w14:paraId="3F705597" w14:textId="77777777" w:rsidR="00655FB0" w:rsidRPr="00E905D2" w:rsidRDefault="00655FB0" w:rsidP="00655FB0">
      <w:pPr>
        <w:pStyle w:val="NormalWeb"/>
        <w:spacing w:before="0" w:beforeAutospacing="0" w:after="160" w:afterAutospacing="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Кретање броја активних, новооснованих и угашених привредних друштава и предузетника указује на виталан и перспективан економски развој Општине Чајетина. У периоду 2019-2022. година на територији Општине Чајетина забележен је раст броја активних привредних друштава и предузетника. У односу на 2019. годину, број активних привредних друштава и предузетника повећао се за 24% и 15% респективно. У исто време, забележен је и раст броја новооснованих привредних друштава и предузетника за 12% и 30% респективно као и смањење броја брисаних/угашених привредних друштава и предузетника за 60% и 28% респективно. Према подацима Агенције за привредне регистре, на територији Општине Чајетина у 2022. години егзистира 140 активних и 10 новооснованих удружења.</w:t>
      </w:r>
    </w:p>
    <w:p w14:paraId="3F705598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Табела 8. Број привредних друштава и предузетника, 2019-2022. година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18"/>
        <w:gridCol w:w="945"/>
        <w:gridCol w:w="945"/>
        <w:gridCol w:w="1035"/>
        <w:gridCol w:w="1035"/>
        <w:gridCol w:w="1264"/>
      </w:tblGrid>
      <w:tr w:rsidR="00655FB0" w:rsidRPr="00E905D2" w14:paraId="3F70559F" w14:textId="77777777" w:rsidTr="00A7778C">
        <w:trPr>
          <w:trHeight w:val="320"/>
          <w:jc w:val="center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99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Број привредних друштава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9A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9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9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9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9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Просек</w:t>
            </w:r>
          </w:p>
        </w:tc>
      </w:tr>
      <w:tr w:rsidR="00655FB0" w:rsidRPr="00E905D2" w14:paraId="3F7055A6" w14:textId="77777777" w:rsidTr="00A7778C">
        <w:trPr>
          <w:trHeight w:val="320"/>
          <w:jc w:val="center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0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lastRenderedPageBreak/>
              <w:t>Активних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1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2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3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287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255</w:t>
            </w:r>
          </w:p>
        </w:tc>
      </w:tr>
      <w:tr w:rsidR="00655FB0" w:rsidRPr="00E905D2" w14:paraId="3F7055AD" w14:textId="77777777" w:rsidTr="00A7778C">
        <w:trPr>
          <w:trHeight w:val="320"/>
          <w:jc w:val="center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7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Новооснованих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9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A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</w:tr>
      <w:tr w:rsidR="00655FB0" w:rsidRPr="00E905D2" w14:paraId="3F7055B4" w14:textId="77777777" w:rsidTr="00A7778C">
        <w:trPr>
          <w:trHeight w:val="320"/>
          <w:jc w:val="center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E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Брисаних/Угашених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A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1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2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3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</w:tr>
      <w:tr w:rsidR="00655FB0" w:rsidRPr="00E905D2" w14:paraId="3F7055BB" w14:textId="77777777" w:rsidTr="00A7778C">
        <w:trPr>
          <w:trHeight w:val="320"/>
          <w:jc w:val="center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5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Број предузетника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9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A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Просек</w:t>
            </w:r>
          </w:p>
        </w:tc>
      </w:tr>
      <w:tr w:rsidR="00655FB0" w:rsidRPr="00E905D2" w14:paraId="3F7055C2" w14:textId="77777777" w:rsidTr="00A7778C">
        <w:trPr>
          <w:trHeight w:val="320"/>
          <w:jc w:val="center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C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Активних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905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964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B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1.086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C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1.201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C1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1.039</w:t>
            </w:r>
          </w:p>
        </w:tc>
      </w:tr>
      <w:tr w:rsidR="00655FB0" w:rsidRPr="00E905D2" w14:paraId="3F7055C9" w14:textId="77777777" w:rsidTr="00A7778C">
        <w:trPr>
          <w:trHeight w:val="320"/>
          <w:jc w:val="center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C3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Новооснованих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C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127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C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123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C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199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C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209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5C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165</w:t>
            </w:r>
          </w:p>
        </w:tc>
      </w:tr>
      <w:tr w:rsidR="00655FB0" w:rsidRPr="00E905D2" w14:paraId="3F7055D0" w14:textId="77777777" w:rsidTr="00A7778C">
        <w:trPr>
          <w:trHeight w:val="320"/>
          <w:jc w:val="center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5CA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Брисаних/Угашених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5C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82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5C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73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5C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82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5C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333333"/>
                <w:sz w:val="22"/>
                <w:szCs w:val="22"/>
              </w:rPr>
              <w:t>105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5C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5D2">
              <w:rPr>
                <w:rFonts w:ascii="Tahoma" w:hAnsi="Tahoma" w:cs="Tahoma"/>
                <w:color w:val="000000"/>
                <w:sz w:val="22"/>
                <w:szCs w:val="22"/>
              </w:rPr>
              <w:t>86</w:t>
            </w:r>
          </w:p>
        </w:tc>
      </w:tr>
    </w:tbl>
    <w:p w14:paraId="3F7055D1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Извор: Агенција за привредне регистре: Мере и подстицаји регионалног развоја – Мапа регистра</w:t>
      </w:r>
    </w:p>
    <w:p w14:paraId="3F7055D2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  <w:t>Пословне  перформансе</w:t>
      </w:r>
    </w:p>
    <w:p w14:paraId="3F7055D3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У Општини Чајетина, у периоду 2019-2021. година забележен је раст вредности индикатора који на позитиван начин одражавају успешност пословања привредних друштава и предузетника. Раст вредности индикатора који имају негативан утицај на успешност пословања је забележен у случају остварене вредности бруто и нето губитка у привредним друштвима и код предузетника и у случају броја предузетника који послују са губитком. Раст вредности негативних показатеља успешности пословања указује на потребу за додатним усавршавањем запослених у области менаџмента и контроле и увођењем система финансијског и стратегијског управљања пословањем (израде стратегија, планова и програма за унапређење финансијског и приносног положаја, инвестиционих улагања итд.). Такође, негативне оцене финансијских перформанси могу бити и смернице за креаторе макроекономске политике јер указују на потребу за пружањем подршке приликом доношења, имплементације и евалуације локалних јавних политика намењених сектору малих и средњих предузећа и предузетника.</w:t>
      </w:r>
    </w:p>
    <w:p w14:paraId="3F7055D4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У Општини Чајетина, у 2021. години, у односу на 2019. годину, забележен је раст броја запослених у привредним друштвима и код предузетника за 16% и 20% респективно. Пословни приходи и нето добитак привредних друштава повећали су се за 38% и 39% респективно, а у случају предузетника за 41% и 27% респективно. Број привредних друштава који послује са нето добитком повећао се за 10%, а предузетника за свега 1%.</w:t>
      </w:r>
    </w:p>
    <w:p w14:paraId="3F7055D5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Графикон 10. Финансијске перформансе привредних друштава и предузетника у Општини Чајетина, 2019-2021. година</w:t>
      </w:r>
    </w:p>
    <w:p w14:paraId="3F7055D6" w14:textId="77777777" w:rsidR="00655FB0" w:rsidRPr="00E905D2" w:rsidRDefault="00655FB0" w:rsidP="00655FB0">
      <w:pPr>
        <w:spacing w:after="160" w:line="259" w:lineRule="auto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E905D2">
        <w:rPr>
          <w:rFonts w:ascii="Tahoma" w:hAnsi="Tahoma" w:cs="Tahoma"/>
          <w:noProof/>
          <w:lang w:eastAsia="en-US"/>
        </w:rPr>
        <w:lastRenderedPageBreak/>
        <w:drawing>
          <wp:inline distT="0" distB="0" distL="0" distR="0" wp14:anchorId="3F705A55" wp14:editId="3F705A56">
            <wp:extent cx="5436000" cy="3564000"/>
            <wp:effectExtent l="0" t="0" r="12700" b="17780"/>
            <wp:docPr id="8563720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2383BB0-422D-EDDE-3AF2-E7BC7D093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F7055D7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Извор: Агенција за привредне регистре: Мере и подстицаји регионалног развоја – Мапа регистра</w:t>
      </w:r>
    </w:p>
    <w:p w14:paraId="3F7055D8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Забележен је раст вредности укупно оствареног бруто и нето губитка на нивоу привредних друштава за 63% и 7% респективно и истовремено је забележено смањење броја оних која послују са нето губитком за 2%. У 2021. години, у односу на 2019. годину значајно је порастао износ бруто губитка (179%) и нето губитка (146%) предузетника и броја оних који послују са нето губитком (35%). Упркос показатељима који указују да постоји известан број привредних субјеката који непрофитабилно послују, у посматраном периоду, забележен је раст вредности укупне имовине и капитала привредних друштава за 36% и 37% респективно, а у случају предузетника за 32% и 16% респективно.</w:t>
      </w:r>
    </w:p>
    <w:p w14:paraId="3F7055D9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Графикон 11. Упоредни преглед просечне вредности финансијских перформанси привредних друштава и предузетника у Општини Чајетина, Златиборској области и Региону Шумадије и Западне Србије, 2019-2021. година</w:t>
      </w:r>
    </w:p>
    <w:p w14:paraId="3F7055DA" w14:textId="77777777" w:rsidR="00655FB0" w:rsidRPr="00E905D2" w:rsidRDefault="00655FB0" w:rsidP="00655FB0">
      <w:pPr>
        <w:spacing w:after="160" w:line="259" w:lineRule="auto"/>
        <w:jc w:val="center"/>
        <w:rPr>
          <w:rFonts w:ascii="Tahoma" w:hAnsi="Tahoma" w:cs="Tahoma"/>
          <w:color w:val="FF0000"/>
          <w:sz w:val="22"/>
          <w:szCs w:val="22"/>
        </w:rPr>
      </w:pPr>
      <w:r w:rsidRPr="00E905D2">
        <w:rPr>
          <w:rFonts w:ascii="Tahoma" w:hAnsi="Tahoma" w:cs="Tahoma"/>
          <w:noProof/>
          <w:lang w:eastAsia="en-US"/>
        </w:rPr>
        <w:lastRenderedPageBreak/>
        <w:drawing>
          <wp:inline distT="0" distB="0" distL="0" distR="0" wp14:anchorId="3F705A57" wp14:editId="3F705A58">
            <wp:extent cx="4716000" cy="3060000"/>
            <wp:effectExtent l="0" t="0" r="8890" b="13970"/>
            <wp:docPr id="10010608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7DBFCE7-F811-C572-F3E8-8323FA39B9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F7055DB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Извор: Агенција за привредне регистре: Мере и подстицаји регионалног развоја – Мапа регистра</w:t>
      </w:r>
    </w:p>
    <w:p w14:paraId="3F7055DC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У укупној вредности перформанси привредних друштава и предузетника у Златиборској области и Региону Шумадије и Западне Србије, вредност перформанси привредних друштава и предузетника Општине Чајетина бележи релативно константно учешће. У периоду 2019-2021. година учешће вредности посматраних перформанси привредних друштава и предузетника Општине Чајетина у вредностима перформанси привредних друштава и предузетника у Региону Шумадије и Западне Србије у просеку не бележи вредност вишу од 2%. Учешће вредности перформанси привредних друштава и предузетника Општине Чајетина у вредностима перформанси привредних друштава и предузетника у Златиборској области нешто је значајније и приказано је у табели 9.</w:t>
      </w:r>
    </w:p>
    <w:p w14:paraId="3F7055DD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9. Просечно учешће вредности пословних перформанси привредних друштава и предузетника Општине Чајетина у вредностима перформанси привредних друштава и предузетника у Златиборској области, 2019-2021. година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70"/>
        <w:gridCol w:w="3660"/>
        <w:gridCol w:w="2712"/>
      </w:tblGrid>
      <w:tr w:rsidR="00655FB0" w:rsidRPr="00E905D2" w14:paraId="3F7055E1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DE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Перформансе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DF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Привредна друштва (%)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0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Предузеници (%)</w:t>
            </w:r>
          </w:p>
        </w:tc>
      </w:tr>
      <w:tr w:rsidR="00655FB0" w:rsidRPr="00E905D2" w14:paraId="3F7055E5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2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Број запослених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3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655FB0" w:rsidRPr="00E905D2" w14:paraId="3F7055E9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6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Пословни приходи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8</w:t>
            </w:r>
          </w:p>
        </w:tc>
      </w:tr>
      <w:tr w:rsidR="00655FB0" w:rsidRPr="00E905D2" w14:paraId="3F7055ED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A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Нето добитак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B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655FB0" w:rsidRPr="00E905D2" w14:paraId="3F7055F1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E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Број са нето добитком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E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8</w:t>
            </w:r>
          </w:p>
        </w:tc>
      </w:tr>
      <w:tr w:rsidR="00655FB0" w:rsidRPr="00E905D2" w14:paraId="3F7055F5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2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Нето губитак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3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11</w:t>
            </w:r>
          </w:p>
        </w:tc>
      </w:tr>
      <w:tr w:rsidR="00655FB0" w:rsidRPr="00E905D2" w14:paraId="3F7055F9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6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Број са нето губитком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655FB0" w:rsidRPr="00E905D2" w14:paraId="3F7055FD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A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Укупна актива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B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655FB0" w:rsidRPr="00E905D2" w14:paraId="3F705601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E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Капитал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F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0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9</w:t>
            </w:r>
          </w:p>
        </w:tc>
      </w:tr>
      <w:tr w:rsidR="00655FB0" w:rsidRPr="00E905D2" w14:paraId="3F705605" w14:textId="77777777" w:rsidTr="00A7778C">
        <w:trPr>
          <w:trHeight w:val="320"/>
          <w:jc w:val="center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02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Губитак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03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0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</w:rPr>
            </w:pPr>
            <w:r w:rsidRPr="00E905D2">
              <w:rPr>
                <w:rFonts w:ascii="Tahoma" w:hAnsi="Tahoma" w:cs="Tahoma"/>
                <w:color w:val="000000"/>
              </w:rPr>
              <w:t>10</w:t>
            </w:r>
          </w:p>
        </w:tc>
      </w:tr>
    </w:tbl>
    <w:p w14:paraId="3F705606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Извор: Агенција за привредне регистре: Мере и подстицаји регионалног развоја – Мапа регистра</w:t>
      </w:r>
    </w:p>
    <w:p w14:paraId="3F705607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t>Инвестиције</w:t>
      </w:r>
    </w:p>
    <w:p w14:paraId="3F705608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lastRenderedPageBreak/>
        <w:t>Анализа остварених инвестиција у нова основна средства указује на постојање потенцијала за унапређење услова за живот и рад у Општини Чајетина. У периоду 2017-2021. година у Општини Чајетина у нова основна средства инвестирано је приближно 9.918 мил. РСД што представља 18% и 2% респективно од укупно остварених инвестиција у нова основна средства, у посматраних пет година, у Златиборској области и Региону Шумадије и Западне Србије. Инвестиције у нова основна средства у Општини Чајетина су се у 2021. години, у односу на 2017. годину, повећале за приближно 58% и на тај начин отвориле могућност за подстицање локалне производње, инфраструктурни развој, раст локалних прихода и унапређење конкурентности.</w:t>
      </w:r>
    </w:p>
    <w:p w14:paraId="3F705609" w14:textId="77777777" w:rsidR="00655FB0" w:rsidRPr="00E905D2" w:rsidRDefault="00655FB0" w:rsidP="00655FB0">
      <w:pPr>
        <w:spacing w:after="4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10. Остварене инвестиције у нова основна средства, по карактеру изградње, 2017-2021. година</w:t>
      </w:r>
    </w:p>
    <w:p w14:paraId="3F70560A" w14:textId="77777777" w:rsidR="00655FB0" w:rsidRPr="00E905D2" w:rsidRDefault="00655FB0" w:rsidP="00655FB0">
      <w:pPr>
        <w:spacing w:after="60" w:line="259" w:lineRule="auto"/>
        <w:jc w:val="right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- у 000 РСД 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5"/>
        <w:gridCol w:w="1302"/>
        <w:gridCol w:w="1297"/>
        <w:gridCol w:w="1301"/>
        <w:gridCol w:w="1301"/>
        <w:gridCol w:w="1301"/>
        <w:gridCol w:w="1155"/>
      </w:tblGrid>
      <w:tr w:rsidR="00655FB0" w:rsidRPr="00E905D2" w14:paraId="3F705612" w14:textId="77777777" w:rsidTr="00A7778C">
        <w:trPr>
          <w:trHeight w:val="2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0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 xml:space="preserve">Период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0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0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0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0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1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05611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Σ</w:t>
            </w:r>
          </w:p>
        </w:tc>
      </w:tr>
      <w:tr w:rsidR="00655FB0" w:rsidRPr="00E905D2" w14:paraId="3F705614" w14:textId="77777777" w:rsidTr="00A7778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13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Општина Чајетина</w:t>
            </w:r>
          </w:p>
        </w:tc>
      </w:tr>
      <w:tr w:rsidR="00655FB0" w:rsidRPr="00E905D2" w14:paraId="3F70561C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1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Укупно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1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1.574.182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1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2.392.355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1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1.513.167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1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1.948.956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561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2.489.283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0561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9.917.943</w:t>
            </w:r>
          </w:p>
        </w:tc>
      </w:tr>
      <w:tr w:rsidR="00655FB0" w:rsidRPr="00E905D2" w14:paraId="3F705624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1D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Нови капацитети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1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1.176.352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1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1.568.011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2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1.125.890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2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883.225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562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2.203.972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0562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6.957.450</w:t>
            </w:r>
          </w:p>
        </w:tc>
      </w:tr>
      <w:tr w:rsidR="00655FB0" w:rsidRPr="00E905D2" w14:paraId="3F70562C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2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Реконструкција, модернизација, доградња и проширење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2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385.949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2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443.432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2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357.853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2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1.006.073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562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255.454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0562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2.448.761</w:t>
            </w:r>
          </w:p>
        </w:tc>
      </w:tr>
      <w:tr w:rsidR="00655FB0" w:rsidRPr="00E905D2" w14:paraId="3F705634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2D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Одржавање нивоа постојећих капацитета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2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11.881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2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380.912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3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29.424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3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59.658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563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29.857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0563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511.732</w:t>
            </w:r>
          </w:p>
        </w:tc>
      </w:tr>
      <w:tr w:rsidR="00655FB0" w:rsidRPr="00E905D2" w14:paraId="3F705636" w14:textId="77777777" w:rsidTr="00A7778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35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Златиборска област</w:t>
            </w:r>
          </w:p>
        </w:tc>
      </w:tr>
      <w:tr w:rsidR="00655FB0" w:rsidRPr="00E905D2" w14:paraId="3F70563E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3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Укупно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3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8.378.709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3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12.267.979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3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12.336.586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3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11.816.989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3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10.325.707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63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55.125.970</w:t>
            </w:r>
          </w:p>
        </w:tc>
      </w:tr>
      <w:tr w:rsidR="00655FB0" w:rsidRPr="00E905D2" w14:paraId="3F705646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3F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Нови капацитети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3.684.741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5.742.432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5.326.911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8.153.938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6.297.586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64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29.205.608</w:t>
            </w:r>
          </w:p>
        </w:tc>
      </w:tr>
      <w:tr w:rsidR="00655FB0" w:rsidRPr="00E905D2" w14:paraId="3F70564E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4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Реконструкција, модернизација, доградња и проширење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3.877.998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4.820.006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5.442.315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2.941.082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4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2.722.343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64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19.803.744</w:t>
            </w:r>
          </w:p>
        </w:tc>
      </w:tr>
      <w:tr w:rsidR="00655FB0" w:rsidRPr="00E905D2" w14:paraId="3F705656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4F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Одржавање нивоа постојећих капацитета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815.970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1.705.541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1.567.360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721.969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1.305.778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65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6.116.618</w:t>
            </w:r>
          </w:p>
        </w:tc>
      </w:tr>
      <w:tr w:rsidR="00655FB0" w:rsidRPr="00E905D2" w14:paraId="3F705658" w14:textId="77777777" w:rsidTr="00A7778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57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Регион Шумадије и Западне Србије</w:t>
            </w:r>
          </w:p>
        </w:tc>
      </w:tr>
      <w:tr w:rsidR="00655FB0" w:rsidRPr="00E905D2" w14:paraId="3F705660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659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Укупно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91.519.438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110.190.555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108.488.309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107.948.674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5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121.273.127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65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539.420.103</w:t>
            </w:r>
          </w:p>
        </w:tc>
      </w:tr>
      <w:tr w:rsidR="00655FB0" w:rsidRPr="00E905D2" w14:paraId="3F705668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61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Нови капацитети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42.238.043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48.290.338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47.829.891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45.900.393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58.036.840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66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242.295.505</w:t>
            </w:r>
          </w:p>
        </w:tc>
      </w:tr>
      <w:tr w:rsidR="00655FB0" w:rsidRPr="00E905D2" w14:paraId="3F705670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69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Реконструкција, модернизација, доградња и проширење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35.697.470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50.130.489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52.945.919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53.689.266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6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56.454.898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66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248.918.042</w:t>
            </w:r>
          </w:p>
        </w:tc>
      </w:tr>
      <w:tr w:rsidR="00655FB0" w:rsidRPr="00E905D2" w14:paraId="3F705678" w14:textId="77777777" w:rsidTr="00A7778C">
        <w:trPr>
          <w:trHeight w:val="2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671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Одржавање нивоа постојећих капацитета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7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13.583.926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7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11.769.727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7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7.712.499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7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8.359.015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7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6.781.389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67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48.206.556</w:t>
            </w:r>
          </w:p>
        </w:tc>
      </w:tr>
    </w:tbl>
    <w:p w14:paraId="3F705679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више година.</w:t>
      </w:r>
    </w:p>
    <w:p w14:paraId="3F70567A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У протеклих пет година, у Општини Чајетина у укупним инвестицијама у нова основна средства највише учешће бележе инвестиције у нове капацитете (75%), а затим и у реконструкцију, модернизацију, доградњу и проширење (25%) и одржавање нивоа постојећих капацитета (5%). У Златиборској области структура инвестиција у нова основна средства, посматрано са аспекта карактера изградње, нешто је </w:t>
      </w: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lastRenderedPageBreak/>
        <w:t xml:space="preserve">уравнотеженија, а у Региону Шумадије и Западне Србије скоро изједначена између улагања у нове капацитете и реконструкцију, модернизацију, доградњу и проширење. </w:t>
      </w:r>
    </w:p>
    <w:p w14:paraId="3F70567B" w14:textId="77777777" w:rsidR="00655FB0" w:rsidRPr="00E905D2" w:rsidRDefault="00655FB0" w:rsidP="00655FB0">
      <w:pPr>
        <w:spacing w:after="4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vertAlign w:val="superscript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11. Остварене инвестиције у нова основна средства по делатностима, 2017-2021. година</w:t>
      </w:r>
      <w:r w:rsidRPr="00E905D2">
        <w:rPr>
          <w:rFonts w:ascii="Tahoma" w:eastAsia="Lucida Sans Unicode" w:hAnsi="Tahoma" w:cs="Tahoma"/>
          <w:kern w:val="1"/>
          <w:sz w:val="22"/>
          <w:szCs w:val="22"/>
          <w:vertAlign w:val="superscript"/>
          <w:lang w:eastAsia="hi-IN" w:bidi="hi-IN"/>
        </w:rPr>
        <w:t>*</w:t>
      </w:r>
    </w:p>
    <w:p w14:paraId="3F70567C" w14:textId="77777777" w:rsidR="00655FB0" w:rsidRPr="00E905D2" w:rsidRDefault="00655FB0" w:rsidP="00655FB0">
      <w:pPr>
        <w:spacing w:after="60" w:line="259" w:lineRule="auto"/>
        <w:jc w:val="right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- у 000 РСД -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41"/>
        <w:gridCol w:w="1069"/>
        <w:gridCol w:w="1068"/>
        <w:gridCol w:w="1068"/>
        <w:gridCol w:w="1068"/>
        <w:gridCol w:w="1068"/>
        <w:gridCol w:w="1068"/>
        <w:gridCol w:w="1192"/>
      </w:tblGrid>
      <w:tr w:rsidR="00655FB0" w:rsidRPr="00E905D2" w14:paraId="3F705685" w14:textId="77777777" w:rsidTr="00A7778C">
        <w:trPr>
          <w:trHeight w:val="86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7D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7E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2017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7F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2018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0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2019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1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2020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2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2021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3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Σ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84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% учешће у последњих пет год</w:t>
            </w:r>
          </w:p>
        </w:tc>
      </w:tr>
      <w:tr w:rsidR="00655FB0" w:rsidRPr="00E905D2" w14:paraId="3F70568E" w14:textId="77777777" w:rsidTr="00A7778C">
        <w:trPr>
          <w:trHeight w:val="30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8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Укупно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1.574.182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2.392.355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1.513.167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1.948.956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2.489.283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9.917.943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8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655FB0" w:rsidRPr="00E905D2" w14:paraId="3F705697" w14:textId="77777777" w:rsidTr="00A7778C">
        <w:trPr>
          <w:trHeight w:val="114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8F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Пољопривреда, шумарство и рибарство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85.982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49.420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22.272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157.674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</w:tr>
      <w:tr w:rsidR="00655FB0" w:rsidRPr="00E905D2" w14:paraId="3F7056A0" w14:textId="77777777" w:rsidTr="00A7778C">
        <w:trPr>
          <w:trHeight w:val="86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98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Прерађивачка индустрија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302.566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383.595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289.409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188.392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130.243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1.294.205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9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13</w:t>
            </w:r>
          </w:p>
        </w:tc>
      </w:tr>
      <w:tr w:rsidR="00655FB0" w:rsidRPr="00E905D2" w14:paraId="3F7056A9" w14:textId="77777777" w:rsidTr="00A7778C">
        <w:trPr>
          <w:trHeight w:val="142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A1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Снабдевање водом и управљање отпадним водама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195.933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181.500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211.037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75.613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184.960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849.043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</w:tr>
      <w:tr w:rsidR="00655FB0" w:rsidRPr="00E905D2" w14:paraId="3F7056B2" w14:textId="77777777" w:rsidTr="00A7778C">
        <w:trPr>
          <w:trHeight w:val="170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A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Трговина на велико и мало и поправка моторних возила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6.659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10.946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16.619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112.255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A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5.195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151.674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</w:tr>
      <w:tr w:rsidR="00655FB0" w:rsidRPr="00E905D2" w14:paraId="3F7056BB" w14:textId="77777777" w:rsidTr="00A7778C">
        <w:trPr>
          <w:trHeight w:val="86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B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Услуге смештаја и исхрана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366.013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1.056.861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52.601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782.506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74.209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2.332.190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24</w:t>
            </w:r>
          </w:p>
        </w:tc>
      </w:tr>
      <w:tr w:rsidR="00655FB0" w:rsidRPr="00E905D2" w14:paraId="3F7056C4" w14:textId="77777777" w:rsidTr="00A7778C">
        <w:trPr>
          <w:trHeight w:val="142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BC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Државна управа и обавезно социјално осигурање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538.563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508.192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B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820.199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633.137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1.991.337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4.491.428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45</w:t>
            </w:r>
          </w:p>
        </w:tc>
      </w:tr>
      <w:tr w:rsidR="00655FB0" w:rsidRPr="00E905D2" w14:paraId="3F7056CD" w14:textId="77777777" w:rsidTr="00A7778C">
        <w:trPr>
          <w:trHeight w:val="30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C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Образовање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10.489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4.658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3.948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105.058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13.591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137.744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</w:tr>
      <w:tr w:rsidR="00655FB0" w:rsidRPr="00E905D2" w14:paraId="3F7056D6" w14:textId="77777777" w:rsidTr="00A7778C">
        <w:trPr>
          <w:trHeight w:val="114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CE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Здравствена и социјална заштита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C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47.185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139.428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1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35.253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2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6.194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29.043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257.103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</w:tr>
      <w:tr w:rsidR="00655FB0" w:rsidRPr="00E905D2" w14:paraId="3F7056DF" w14:textId="77777777" w:rsidTr="00A7778C">
        <w:trPr>
          <w:trHeight w:val="860"/>
          <w:jc w:val="center"/>
        </w:trPr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D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Уметност, забава и рекреација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14.729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9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48.233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A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76.540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25.181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34.779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199.462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D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</w:tr>
    </w:tbl>
    <w:p w14:paraId="3F7056E0" w14:textId="77777777" w:rsidR="00655FB0" w:rsidRPr="00E905D2" w:rsidRDefault="00655FB0" w:rsidP="00655FB0">
      <w:pPr>
        <w:pStyle w:val="BodyText"/>
        <w:spacing w:after="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више година.</w:t>
      </w:r>
    </w:p>
    <w:p w14:paraId="3F7056E1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i/>
          <w:iCs/>
          <w:color w:val="000000"/>
          <w:sz w:val="15"/>
          <w:szCs w:val="15"/>
        </w:rPr>
      </w:pPr>
      <w:r w:rsidRPr="00E905D2">
        <w:rPr>
          <w:rFonts w:ascii="Tahoma" w:hAnsi="Tahoma" w:cs="Tahoma"/>
          <w:i/>
          <w:iCs/>
          <w:color w:val="000000"/>
          <w:sz w:val="15"/>
          <w:szCs w:val="15"/>
          <w:vertAlign w:val="superscript"/>
        </w:rPr>
        <w:t xml:space="preserve">* </w:t>
      </w:r>
      <w:r w:rsidRPr="00E905D2">
        <w:rPr>
          <w:rFonts w:ascii="Tahoma" w:hAnsi="Tahoma" w:cs="Tahoma"/>
          <w:i/>
          <w:iCs/>
          <w:color w:val="000000"/>
          <w:sz w:val="15"/>
          <w:szCs w:val="15"/>
        </w:rPr>
        <w:t>Напомена: делатности за које је утврђено да остварене инвестиције у нова основна средства у укупним инвестицијама у нова основна средства у периоду 2017-2021. година учествују мање од 1% нису приказане у табели (пословање некретнинама, финансијске делатности и делатности осигурања, грађевинарство, Снaбдевање електричном енергијом, гасом и паром, Саобраћај и складиштење, Рударство, Информисање и комуникације, Стручне, научне, иновационе и техничке делатности, Административне и помоћне услужне делатности и Остале услужне делатности).</w:t>
      </w:r>
    </w:p>
    <w:p w14:paraId="3F7056E2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lastRenderedPageBreak/>
        <w:t>У периоду 2017-2021. година у Општини Чајетина у укупним инвестицијама у нова основна средства, инвестиције у нова основна средства у делатности државне управе, обавезног социјалног осигурања учествују 45%, делатности услуга и смештаја 24%, прерађивачке индустрије 13%, снабдевања водом и управљања отпадним водама 9%, здравствене и социјалне заштите 3%, уметности забаве и рекреације; трговине на велико и мало и поправке моторних возила и пољопривреде, шумарства и рибарства по 2% и образовања 1%.</w:t>
      </w:r>
    </w:p>
    <w:p w14:paraId="3F7056E3" w14:textId="77777777" w:rsidR="00655FB0" w:rsidRPr="00E905D2" w:rsidRDefault="00655FB0" w:rsidP="00655FB0">
      <w:pPr>
        <w:spacing w:after="10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12. Укупни подстицаји регионалног развоја према намени, Општина Чајетина, 2019-2022. година</w:t>
      </w:r>
    </w:p>
    <w:p w14:paraId="3F7056E4" w14:textId="77777777" w:rsidR="00655FB0" w:rsidRPr="00E905D2" w:rsidRDefault="00655FB0" w:rsidP="00655FB0">
      <w:pPr>
        <w:spacing w:after="60" w:line="259" w:lineRule="auto"/>
        <w:jc w:val="right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- у 000 РСД -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98"/>
        <w:gridCol w:w="936"/>
        <w:gridCol w:w="826"/>
        <w:gridCol w:w="935"/>
        <w:gridCol w:w="935"/>
        <w:gridCol w:w="1103"/>
        <w:gridCol w:w="909"/>
      </w:tblGrid>
      <w:tr w:rsidR="00655FB0" w:rsidRPr="00E905D2" w14:paraId="3F7056E8" w14:textId="77777777" w:rsidTr="00A7778C">
        <w:trPr>
          <w:trHeight w:val="300"/>
          <w:jc w:val="center"/>
        </w:trPr>
        <w:tc>
          <w:tcPr>
            <w:tcW w:w="1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E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14:paraId="3F7056E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Подстицаји према намени</w:t>
            </w:r>
          </w:p>
        </w:tc>
        <w:tc>
          <w:tcPr>
            <w:tcW w:w="30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E7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Oпштина Чајетина</w:t>
            </w:r>
          </w:p>
        </w:tc>
      </w:tr>
      <w:tr w:rsidR="00655FB0" w:rsidRPr="00E905D2" w14:paraId="3F7056F1" w14:textId="77777777" w:rsidTr="00A7778C">
        <w:trPr>
          <w:trHeight w:val="860"/>
          <w:jc w:val="center"/>
        </w:trPr>
        <w:tc>
          <w:tcPr>
            <w:tcW w:w="1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E9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EA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EB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EC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ED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EE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Укупно </w:t>
            </w:r>
          </w:p>
          <w:p w14:paraId="3F7056EF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2019-2022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6F0" w14:textId="77777777" w:rsidR="00655FB0" w:rsidRPr="00E905D2" w:rsidRDefault="00655FB0" w:rsidP="00A7778C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% учешће у укпном износу</w:t>
            </w:r>
          </w:p>
        </w:tc>
      </w:tr>
      <w:tr w:rsidR="00655FB0" w:rsidRPr="00E905D2" w14:paraId="3F7056F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Подстицање запошљавања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140.569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9.546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9.716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80.468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240.299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</w:tr>
      <w:tr w:rsidR="00655FB0" w:rsidRPr="00E905D2" w14:paraId="3F70570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Кадровски и људски ресурси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C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D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E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F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0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0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Подстицање извоза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4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8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1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Подстицање производње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C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37.955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201.829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0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239.784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</w:tr>
      <w:tr w:rsidR="00655FB0" w:rsidRPr="00E905D2" w14:paraId="3F70571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Подстицање пољопривреде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30.581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38.857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32.344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60.923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162.705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655FB0" w:rsidRPr="00E905D2" w14:paraId="3F70572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Научно-истраж. рад и развој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C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D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389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1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55FB0" w:rsidRPr="00E905D2" w14:paraId="3F70572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Прост. планирање и високоградња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4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8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3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2.980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1.557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E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2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4.537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55FB0" w:rsidRPr="00E905D2" w14:paraId="3F70573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Еколошка инфраструктура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4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8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4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Саобраћајна инфраструктура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C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6.443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E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3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6.443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55FB0" w:rsidRPr="00E905D2" w14:paraId="3F70574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Комунална инфраструктура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4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8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5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Енергетска инфраструктура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C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D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E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4F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0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5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Економска инфраструктура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4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8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6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Инфраструктура-друго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C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D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E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5F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0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6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Здравство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1.028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12.918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13.946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55FB0" w:rsidRPr="00E905D2" w14:paraId="3F70577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Образовање, наука, култура и спорт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B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C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D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E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6F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0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7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Социјална заштита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3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4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5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6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7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8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5FB0" w:rsidRPr="00E905D2" w14:paraId="3F705781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A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Друге намене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B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36.777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C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39.180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D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583.719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E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333333"/>
                <w:sz w:val="18"/>
                <w:szCs w:val="18"/>
              </w:rPr>
              <w:t>11.952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7F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671.628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0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  <w:tr w:rsidR="00655FB0" w:rsidRPr="00E905D2" w14:paraId="3F705789" w14:textId="77777777" w:rsidTr="00A7778C">
        <w:trPr>
          <w:trHeight w:val="30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2" w14:textId="77777777" w:rsidR="00655FB0" w:rsidRPr="00E905D2" w:rsidRDefault="00655FB0" w:rsidP="00A7778C">
            <w:pPr>
              <w:spacing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3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207.927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4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91.591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5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684.652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6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355.561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7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1.339.731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8" w14:textId="77777777" w:rsidR="00655FB0" w:rsidRPr="00E905D2" w:rsidRDefault="00655FB0" w:rsidP="00A7778C">
            <w:pPr>
              <w:spacing w:after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</w:tr>
    </w:tbl>
    <w:p w14:paraId="3F70578A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Агенција за привредне регистре: Мере и подстицаји регионалног развоја – Мапа регистра</w:t>
      </w:r>
    </w:p>
    <w:p w14:paraId="3F70578B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У Општини Чајетина у периоду 2019-2022. година укупни подстицаји регионалног развоја износе приближно 1.340 мил. РСД од чега се по 18% односи на подстицање запошљавања и производње, 12% на подстицање пољопривреде, 1% на подстицање здравства и 50% за све друге намене. У 2022. години, у односу на 2019. годину, подстицаји за запошљавање смањили су се за 43%, док су се подстицаји за пољопривреду повећали за 99%. У посматраном периоду, забележено је одсуство подстицаја за кадровске и људске ресурсе, извоз, просторно планирање и високоградњу, еколошку, комуналну, енергетску, економску и другу инфраструктуру, образовање, науку, културу, спорт и социјалну заштиту. </w:t>
      </w:r>
    </w:p>
    <w:p w14:paraId="3F70578C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lastRenderedPageBreak/>
        <w:t>У укупним подстицајима Златиборске области и Региона Шумадије и Западне Србије, у периоду 2019-2022. година, подстицаји Општине Чајетина учествују 9% и 1% респективно. У посматраном периоду, структура подстицаја Златиборске области, у износу од 25%, померена је у корист пољопривреде, док подстицаји за производњу, извоз, запошљавање и заштиту животне средине износе 20%, 15%, 11% и 8% респективно. У Региону Шумадије и Западне Србије доминантно је учешће подстицаја за производњу од 43%.</w:t>
      </w:r>
    </w:p>
    <w:p w14:paraId="3F70578D" w14:textId="77777777" w:rsidR="00655FB0" w:rsidRPr="00E905D2" w:rsidRDefault="00655FB0" w:rsidP="00655FB0">
      <w:pPr>
        <w:spacing w:after="10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13. Укупни подстицаји регионалног развоја према намени, Златиборска област и Регион Шумадије и Западне Србије, 2019-2022. година</w:t>
      </w:r>
    </w:p>
    <w:p w14:paraId="3F70578E" w14:textId="77777777" w:rsidR="00655FB0" w:rsidRPr="00E905D2" w:rsidRDefault="00655FB0" w:rsidP="00655FB0">
      <w:pPr>
        <w:spacing w:after="60" w:line="259" w:lineRule="auto"/>
        <w:jc w:val="right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- у 000 РСД -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3291"/>
        <w:gridCol w:w="1504"/>
        <w:gridCol w:w="1638"/>
        <w:gridCol w:w="1330"/>
        <w:gridCol w:w="1253"/>
      </w:tblGrid>
      <w:tr w:rsidR="00655FB0" w:rsidRPr="00E905D2" w14:paraId="3F705796" w14:textId="77777777" w:rsidTr="00A7778C">
        <w:trPr>
          <w:trHeight w:val="300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8F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14:paraId="3F705790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Подстицаји према намени</w:t>
            </w:r>
          </w:p>
          <w:p w14:paraId="3F705791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92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Златиборска област</w:t>
            </w:r>
          </w:p>
          <w:p w14:paraId="3F705793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94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Регион Шумадије и Западне Србије</w:t>
            </w:r>
          </w:p>
          <w:p w14:paraId="3F705795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55FB0" w:rsidRPr="00E905D2" w14:paraId="3F70579C" w14:textId="77777777" w:rsidTr="00A7778C">
        <w:trPr>
          <w:trHeight w:val="860"/>
        </w:trPr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97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98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Укупно, 2019-2022. година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799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% учешће у укпном износу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9A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Укупно, 2019-2022. година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79B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% учешће у укпном износу</w:t>
            </w:r>
          </w:p>
        </w:tc>
      </w:tr>
      <w:tr w:rsidR="00655FB0" w:rsidRPr="00E905D2" w14:paraId="3F7057A2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9D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Подстицање запошљавања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9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1.605.441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9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13.824.648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</w:tr>
      <w:tr w:rsidR="00655FB0" w:rsidRPr="00E905D2" w14:paraId="3F7057A8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3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 Кадровски и људски ресурси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1.940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6.404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55FB0" w:rsidRPr="00E905D2" w14:paraId="3F7057AE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9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Подстицање извоза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A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2.131.349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B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5.156.127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55FB0" w:rsidRPr="00E905D2" w14:paraId="3F7057B4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AF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Подстицање производње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2.884.565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2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46.894.538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3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</w:p>
        </w:tc>
      </w:tr>
      <w:tr w:rsidR="00655FB0" w:rsidRPr="00E905D2" w14:paraId="3F7057BA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5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Подстицање пољопривреде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3.556.519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16.651.561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55FB0" w:rsidRPr="00E905D2" w14:paraId="3F7057C0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B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Научно-истраж. рад и развој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35.277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3.270.047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B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55FB0" w:rsidRPr="00E905D2" w14:paraId="3F7057C6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1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Прост. планирање и високоградња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2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8.275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3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2.152.048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55FB0" w:rsidRPr="00E905D2" w14:paraId="3F7057CC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7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1.089.883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A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2.128.551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B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55FB0" w:rsidRPr="00E905D2" w14:paraId="3F7057D2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D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Еколошка инфраструктура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C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72.209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55FB0" w:rsidRPr="00E905D2" w14:paraId="3F7057D8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3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Саобраћајна инфраструктура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428.177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3.738.132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55FB0" w:rsidRPr="00E905D2" w14:paraId="3F7057DE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9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Комунална инфраструктура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A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81.890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B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846.572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55FB0" w:rsidRPr="00E905D2" w14:paraId="3F7057E4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DF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Енергетска инфраструктура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160.563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2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1.032.657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3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55FB0" w:rsidRPr="00E905D2" w14:paraId="3F7057EA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5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Економска инфраструктура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15.399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55FB0" w:rsidRPr="00E905D2" w14:paraId="3F7057F0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B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Инфраструктура-друго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10.933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23.122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E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55FB0" w:rsidRPr="00E905D2" w14:paraId="3F7057F6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1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Здравство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2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444.013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3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3.028.825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55FB0" w:rsidRPr="00E905D2" w14:paraId="3F7057FC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7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Образовање, наука, култура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145.258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A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1.601.848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B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55FB0" w:rsidRPr="00E905D2" w14:paraId="3F705802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D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Социјална заштита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7F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2.566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55FB0" w:rsidRPr="00E905D2" w14:paraId="3F705808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3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Друге намене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1.656.149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7.481.323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55FB0" w:rsidRPr="00E905D2" w14:paraId="3F70580E" w14:textId="77777777" w:rsidTr="00A7778C">
        <w:trPr>
          <w:trHeight w:val="3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9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A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14.240.232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B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107.926.577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0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</w:tr>
    </w:tbl>
    <w:p w14:paraId="3F70580F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Агенција за привредне регистре: Мере и подстицаји регионалног развоја – Мапа регистра</w:t>
      </w:r>
    </w:p>
    <w:p w14:paraId="3F705810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Највећи износ подстицајних средстава регионалног развоја у Општини Чајетина у периоду 2019-2022. година користе микро, мала и средња привредна друштва (59%), затим пољопривредна газдинства (13%), предузетници (12%), велика привредна друштва (10%), јединице локалне самоуправе (3%), институције из области здравства (2%) и сви остали (1%). Велика привредна друштва нису у континуитету користила подстицаје. Са друге стране, коришћење подстицаја у 2022. години, у односу на 2019. годину, од стране предузетника веће је за 31 мил. РСД, а од стране микро, малих и средњих привредних друштава и институција из области здравства за 233 мил. РСД и 4 мил. РСД. респективно. У посматраном периоду, порасли су и подстицаји за пољопривредна газдинства за 92% што отвара могућност побољшања тренда њиховог броја који је у опадању у односу на број утврђен пописом из 2012. године.</w:t>
      </w:r>
    </w:p>
    <w:p w14:paraId="3F705811" w14:textId="77777777" w:rsidR="00655FB0" w:rsidRPr="00E905D2" w:rsidRDefault="00655FB0" w:rsidP="00655FB0">
      <w:pPr>
        <w:spacing w:after="10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lastRenderedPageBreak/>
        <w:t>Табела 14. Укупни подстицаји регионалног развоја према врсти корисника, Општина Чајетина, 2019-2022. година</w:t>
      </w:r>
    </w:p>
    <w:p w14:paraId="3F705812" w14:textId="77777777" w:rsidR="00655FB0" w:rsidRPr="00E905D2" w:rsidRDefault="00655FB0" w:rsidP="00655FB0">
      <w:pPr>
        <w:spacing w:after="60" w:line="259" w:lineRule="auto"/>
        <w:jc w:val="right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- у 000 РСД -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851"/>
        <w:gridCol w:w="992"/>
        <w:gridCol w:w="992"/>
        <w:gridCol w:w="1134"/>
        <w:gridCol w:w="941"/>
      </w:tblGrid>
      <w:tr w:rsidR="00655FB0" w:rsidRPr="00E905D2" w14:paraId="3F70581A" w14:textId="77777777" w:rsidTr="00A7778C">
        <w:trPr>
          <w:trHeight w:val="5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13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 Корисници подстицаја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1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1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1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81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818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Укупно, 2019-2022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819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% Учешће у укпном износу</w:t>
            </w:r>
          </w:p>
        </w:tc>
      </w:tr>
      <w:tr w:rsidR="00655FB0" w:rsidRPr="00E905D2" w14:paraId="3F705822" w14:textId="77777777" w:rsidTr="00A7778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1B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Велико привредно друштво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1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133.272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1D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1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2.546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1F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135.818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5FB0" w:rsidRPr="00E905D2" w14:paraId="3F70582A" w14:textId="77777777" w:rsidTr="00A7778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3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Микро, мала и средња привредна друштва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10.329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15.140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522.063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243.316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790.848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</w:tr>
      <w:tr w:rsidR="00655FB0" w:rsidRPr="00E905D2" w14:paraId="3F705832" w14:textId="77777777" w:rsidTr="00A7778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B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Предузетник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7.377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6.093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111.233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2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38.481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163.184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655FB0" w:rsidRPr="00E905D2" w14:paraId="3F70583A" w14:textId="77777777" w:rsidTr="00A7778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3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Пољопривредна газдинства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34.026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38.857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32.344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65.423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170.650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655FB0" w:rsidRPr="00E905D2" w14:paraId="3F705842" w14:textId="77777777" w:rsidTr="00A7778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B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Институције из области здравства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10.100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12.984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3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4.458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27.700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655FB0" w:rsidRPr="00E905D2" w14:paraId="3F70584A" w14:textId="77777777" w:rsidTr="00A7778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3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Јединица локалне самоуправе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17.980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40.958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655FB0" w:rsidRPr="00E905D2" w14:paraId="3F705852" w14:textId="77777777" w:rsidTr="00A7778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B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Сви остали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2.765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3.422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E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4F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3.099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10.575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655FB0" w:rsidRPr="00E905D2" w14:paraId="3F70585A" w14:textId="77777777" w:rsidTr="00A7778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3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Укупно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207.927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91.592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684.653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355.561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1.339.733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85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</w:tbl>
    <w:p w14:paraId="3F70585B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Агенција за привредне регистре: Мере и подстицаји регионалног развоја – Мапа регистра</w:t>
      </w:r>
    </w:p>
    <w:p w14:paraId="3F70585C" w14:textId="77777777" w:rsidR="00655FB0" w:rsidRPr="00E905D2" w:rsidRDefault="00655FB0" w:rsidP="00655FB0">
      <w:pPr>
        <w:spacing w:after="60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Укупан број корисника подстицајних средстава регионалног развоја у Општини Чајетина забележио је тренд раста у периоду 2019-2021. година. У 2022. години број корисника се смањио у односу на претходну годину за 11% и у укупној структури корисника у Златиборској области и у Региону Шумадије и Западне Србије учествује 6% и 1% респективно.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046"/>
      </w:tblGrid>
      <w:tr w:rsidR="00655FB0" w:rsidRPr="00E905D2" w14:paraId="3F70585F" w14:textId="77777777" w:rsidTr="00A7778C">
        <w:tc>
          <w:tcPr>
            <w:tcW w:w="3329" w:type="dxa"/>
          </w:tcPr>
          <w:p w14:paraId="3F70585D" w14:textId="77777777" w:rsidR="00655FB0" w:rsidRPr="00E905D2" w:rsidRDefault="00655FB0" w:rsidP="00A7778C">
            <w:pPr>
              <w:spacing w:before="60" w:after="60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Графикон 12. Укупни број корисника подстицаја регионалног развоја, 2019-2022. година</w:t>
            </w:r>
          </w:p>
        </w:tc>
        <w:tc>
          <w:tcPr>
            <w:tcW w:w="5697" w:type="dxa"/>
          </w:tcPr>
          <w:p w14:paraId="3F70585E" w14:textId="77777777" w:rsidR="00655FB0" w:rsidRPr="00E905D2" w:rsidRDefault="00655FB0" w:rsidP="00A7778C">
            <w:pPr>
              <w:spacing w:before="60" w:after="60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  <w:t>Графикон 13. Структура корисника подстицаја регионалног развоја, Општина Чајетина 2022</w:t>
            </w:r>
          </w:p>
        </w:tc>
      </w:tr>
      <w:tr w:rsidR="00655FB0" w:rsidRPr="00E905D2" w14:paraId="3F705862" w14:textId="77777777" w:rsidTr="00A7778C">
        <w:tc>
          <w:tcPr>
            <w:tcW w:w="3329" w:type="dxa"/>
            <w:vAlign w:val="center"/>
          </w:tcPr>
          <w:p w14:paraId="3F705860" w14:textId="77777777" w:rsidR="00655FB0" w:rsidRPr="00E905D2" w:rsidRDefault="00655FB0" w:rsidP="00A7778C">
            <w:pPr>
              <w:spacing w:after="60"/>
              <w:jc w:val="both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 wp14:anchorId="3F705A59" wp14:editId="3F705A5A">
                  <wp:extent cx="2520000" cy="2196000"/>
                  <wp:effectExtent l="0" t="0" r="7620" b="13970"/>
                  <wp:docPr id="2145671060" name="Chart 21456710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96FF43-99C6-7EBF-BEC4-D6B9932490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5697" w:type="dxa"/>
            <w:vAlign w:val="center"/>
          </w:tcPr>
          <w:p w14:paraId="3F705861" w14:textId="77777777" w:rsidR="00655FB0" w:rsidRPr="00E905D2" w:rsidRDefault="00655FB0" w:rsidP="00A7778C">
            <w:pPr>
              <w:spacing w:after="60"/>
              <w:jc w:val="center"/>
              <w:rPr>
                <w:rFonts w:ascii="Tahoma" w:eastAsia="Lucida Sans Unicode" w:hAnsi="Tahoma" w:cs="Tahoma"/>
                <w:kern w:val="1"/>
                <w:sz w:val="22"/>
                <w:szCs w:val="22"/>
                <w:lang w:eastAsia="hi-IN" w:bidi="hi-IN"/>
              </w:rPr>
            </w:pPr>
            <w:r w:rsidRPr="00E905D2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 wp14:anchorId="3F705A5B" wp14:editId="3F705A5C">
                  <wp:extent cx="2588400" cy="2196000"/>
                  <wp:effectExtent l="0" t="0" r="15240" b="13970"/>
                  <wp:docPr id="145086442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8DCFD0-C8C9-093E-6AFF-C297129615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14:paraId="3F705863" w14:textId="77777777" w:rsidR="00655FB0" w:rsidRPr="00E905D2" w:rsidRDefault="00655FB0" w:rsidP="00655FB0">
      <w:pPr>
        <w:spacing w:after="60"/>
        <w:jc w:val="both"/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18"/>
          <w:szCs w:val="18"/>
          <w:lang w:eastAsia="hi-IN" w:bidi="hi-IN"/>
        </w:rPr>
        <w:t>Агенција за привредне регистре: Мере и подстицаји регионалног развоја – Мапа регистра</w:t>
      </w:r>
    </w:p>
    <w:p w14:paraId="3F705864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У структури корисника подстицајних средстава регионалног развоја у 2022.години у Општини Чајетина доминантно учешће, од 96%, имају пољопривредна газдинства.</w:t>
      </w:r>
    </w:p>
    <w:p w14:paraId="3F705865" w14:textId="77777777" w:rsidR="00655FB0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</w:p>
    <w:p w14:paraId="20722B52" w14:textId="77777777" w:rsidR="00F02A08" w:rsidRDefault="00F02A08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</w:p>
    <w:p w14:paraId="05A21A43" w14:textId="77777777" w:rsidR="00F02A08" w:rsidRDefault="00F02A08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</w:p>
    <w:p w14:paraId="3F705866" w14:textId="77777777" w:rsidR="00655FB0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</w:p>
    <w:p w14:paraId="3F705867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lastRenderedPageBreak/>
        <w:t>Пољопривреда и шумарство</w:t>
      </w:r>
    </w:p>
    <w:p w14:paraId="3F705868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Општина Чајетина има богате природне ресурсе у пољопривреди и шумарству који подстичу развој руралног туризма нудећи посетиоцима искуства сеоског живота, дегустације локалних производа и активности на отвореном. За пољопривреду и шумарство Општине Чајетина се може рећи да представљају срце руралног развоја јер, кроз очување традиционалних метода рада и локалних обичаја, подржавају социјалну кохезију, доприносе изградњи идентитета и очувању културне баштине.</w:t>
      </w:r>
    </w:p>
    <w:p w14:paraId="3F705869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  <w:t xml:space="preserve">Пољопривреда </w:t>
      </w:r>
    </w:p>
    <w:p w14:paraId="3F70586A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Пољопривреда Општине Чајетина има дубоко укорењене културне аспекте јер се у највећој мери ослања на традиционалне методе узгоја и производње и на тај начин доприноси очувању културног наслеђа заједнице. Општина Чајетина је према природним карактеристикама предодређена пре свега за узгој стоке због чега је и препознатљива по производњи меса, месних прерађевина, млека и млечних производа, меда и ракије. Пољопривреда се не ослања превише на раст продуктивности кроз масовну производњу применом најновијих технологија већ своју компаративну предност гради кроз примену конвенционалног начина производње. Појединачни учинци пољопривредне производње на локалном и националном нивоу већ имају изграђен бренд заснован на квалитету и у обичајима дубоко укорењеном начину производње (сушено говеђе, овчије и свињско месо, златиборски кајмак и др.). </w:t>
      </w:r>
    </w:p>
    <w:p w14:paraId="3F70586B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Општина Чајетина, према подацима из 2018. године, има 2.465 газдинстава и 19.868 хектара коришћеног пољопривредног земљишта што је за 15% мање у односу на број газдинстава и површину коришћеног пољопривредног земљишта утврђених пописом из 2012. године. Укупан број газдинстава Општине Чајетина чини 6% и 1% респективно укупног броја газдинстава Златиборске области и Региона Шумадије и Западне Србије, док коришћено пољопривредно земљиште Општине у укупно коришћеном пољопривредном земљишту Златиборске области и Региона Шумадије и Западне Србије учествује 10% и 2% респективно.</w:t>
      </w:r>
    </w:p>
    <w:p w14:paraId="3F70586C" w14:textId="77777777" w:rsidR="00655FB0" w:rsidRPr="00E905D2" w:rsidRDefault="00655FB0" w:rsidP="00655FB0">
      <w:pPr>
        <w:spacing w:after="160" w:line="259" w:lineRule="auto"/>
        <w:jc w:val="center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15. Општи подаци о пољопривредним газдинствима, 2012 и 2018. година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43"/>
        <w:gridCol w:w="1214"/>
        <w:gridCol w:w="1414"/>
        <w:gridCol w:w="1172"/>
        <w:gridCol w:w="1209"/>
        <w:gridCol w:w="1414"/>
        <w:gridCol w:w="1076"/>
      </w:tblGrid>
      <w:tr w:rsidR="00655FB0" w:rsidRPr="00E905D2" w14:paraId="3F705871" w14:textId="77777777" w:rsidTr="00A7778C">
        <w:trPr>
          <w:jc w:val="center"/>
        </w:trPr>
        <w:tc>
          <w:tcPr>
            <w:tcW w:w="943" w:type="pct"/>
            <w:vMerge w:val="restart"/>
            <w:vAlign w:val="center"/>
          </w:tcPr>
          <w:p w14:paraId="3F70586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Регион/Област</w:t>
            </w:r>
          </w:p>
          <w:p w14:paraId="3F70586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Општина</w:t>
            </w:r>
          </w:p>
        </w:tc>
        <w:tc>
          <w:tcPr>
            <w:tcW w:w="2056" w:type="pct"/>
            <w:gridSpan w:val="3"/>
            <w:vAlign w:val="center"/>
          </w:tcPr>
          <w:p w14:paraId="3F70586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Попис пољопривреде, 2012</w:t>
            </w:r>
          </w:p>
        </w:tc>
        <w:tc>
          <w:tcPr>
            <w:tcW w:w="2001" w:type="pct"/>
            <w:gridSpan w:val="3"/>
            <w:vAlign w:val="center"/>
          </w:tcPr>
          <w:p w14:paraId="3F70587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Анкета о структури пољопривредних газдинстава 2018</w:t>
            </w:r>
          </w:p>
        </w:tc>
      </w:tr>
      <w:tr w:rsidR="00655FB0" w:rsidRPr="00E905D2" w14:paraId="3F705879" w14:textId="77777777" w:rsidTr="00A7778C">
        <w:trPr>
          <w:jc w:val="center"/>
        </w:trPr>
        <w:tc>
          <w:tcPr>
            <w:tcW w:w="943" w:type="pct"/>
            <w:vMerge/>
            <w:vAlign w:val="center"/>
          </w:tcPr>
          <w:p w14:paraId="3F705872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7" w:type="pct"/>
            <w:vAlign w:val="center"/>
          </w:tcPr>
          <w:p w14:paraId="3F705873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Регион Шумадије и Западне Србије</w:t>
            </w:r>
          </w:p>
        </w:tc>
        <w:tc>
          <w:tcPr>
            <w:tcW w:w="765" w:type="pct"/>
            <w:vAlign w:val="center"/>
          </w:tcPr>
          <w:p w14:paraId="3F705874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Златиборска област</w:t>
            </w:r>
          </w:p>
        </w:tc>
        <w:tc>
          <w:tcPr>
            <w:tcW w:w="634" w:type="pct"/>
            <w:vAlign w:val="center"/>
          </w:tcPr>
          <w:p w14:paraId="3F70587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Општина Чајетина</w:t>
            </w:r>
          </w:p>
        </w:tc>
        <w:tc>
          <w:tcPr>
            <w:tcW w:w="654" w:type="pct"/>
            <w:vAlign w:val="center"/>
          </w:tcPr>
          <w:p w14:paraId="3F70587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Регион Шумадије и Западне Србије</w:t>
            </w:r>
          </w:p>
        </w:tc>
        <w:tc>
          <w:tcPr>
            <w:tcW w:w="765" w:type="pct"/>
            <w:vAlign w:val="center"/>
          </w:tcPr>
          <w:p w14:paraId="3F70587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Златиборска област</w:t>
            </w:r>
          </w:p>
        </w:tc>
        <w:tc>
          <w:tcPr>
            <w:tcW w:w="582" w:type="pct"/>
            <w:vAlign w:val="center"/>
          </w:tcPr>
          <w:p w14:paraId="3F70587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Општина Чајетина</w:t>
            </w:r>
          </w:p>
        </w:tc>
      </w:tr>
      <w:tr w:rsidR="00655FB0" w:rsidRPr="00E905D2" w14:paraId="3F705881" w14:textId="77777777" w:rsidTr="00A7778C">
        <w:trPr>
          <w:jc w:val="center"/>
        </w:trPr>
        <w:tc>
          <w:tcPr>
            <w:tcW w:w="943" w:type="pct"/>
          </w:tcPr>
          <w:p w14:paraId="3F70587A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Број газдинстава</w:t>
            </w:r>
          </w:p>
        </w:tc>
        <w:tc>
          <w:tcPr>
            <w:tcW w:w="657" w:type="pct"/>
            <w:vAlign w:val="center"/>
          </w:tcPr>
          <w:p w14:paraId="3F70587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262.940</w:t>
            </w:r>
          </w:p>
        </w:tc>
        <w:tc>
          <w:tcPr>
            <w:tcW w:w="765" w:type="pct"/>
            <w:vAlign w:val="center"/>
          </w:tcPr>
          <w:p w14:paraId="3F70587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46.944</w:t>
            </w:r>
          </w:p>
        </w:tc>
        <w:tc>
          <w:tcPr>
            <w:tcW w:w="634" w:type="pct"/>
            <w:vAlign w:val="center"/>
          </w:tcPr>
          <w:p w14:paraId="3F70587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2.898</w:t>
            </w:r>
          </w:p>
        </w:tc>
        <w:tc>
          <w:tcPr>
            <w:tcW w:w="654" w:type="pct"/>
            <w:vAlign w:val="center"/>
          </w:tcPr>
          <w:p w14:paraId="3F70587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242.636</w:t>
            </w:r>
          </w:p>
        </w:tc>
        <w:tc>
          <w:tcPr>
            <w:tcW w:w="765" w:type="pct"/>
            <w:vAlign w:val="center"/>
          </w:tcPr>
          <w:p w14:paraId="3F70587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43.829</w:t>
            </w:r>
          </w:p>
        </w:tc>
        <w:tc>
          <w:tcPr>
            <w:tcW w:w="582" w:type="pct"/>
            <w:vAlign w:val="center"/>
          </w:tcPr>
          <w:p w14:paraId="3F70588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2.465</w:t>
            </w:r>
          </w:p>
        </w:tc>
      </w:tr>
      <w:tr w:rsidR="00655FB0" w:rsidRPr="00E905D2" w14:paraId="3F705889" w14:textId="77777777" w:rsidTr="00A7778C">
        <w:trPr>
          <w:jc w:val="center"/>
        </w:trPr>
        <w:tc>
          <w:tcPr>
            <w:tcW w:w="943" w:type="pct"/>
          </w:tcPr>
          <w:p w14:paraId="3F70588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Коришћено пољопривредно земљиште</w:t>
            </w:r>
          </w:p>
        </w:tc>
        <w:tc>
          <w:tcPr>
            <w:tcW w:w="657" w:type="pct"/>
            <w:vAlign w:val="center"/>
          </w:tcPr>
          <w:p w14:paraId="3F705883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1.014.210</w:t>
            </w:r>
          </w:p>
        </w:tc>
        <w:tc>
          <w:tcPr>
            <w:tcW w:w="765" w:type="pct"/>
            <w:vAlign w:val="center"/>
          </w:tcPr>
          <w:p w14:paraId="3F70588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223.252</w:t>
            </w:r>
          </w:p>
        </w:tc>
        <w:tc>
          <w:tcPr>
            <w:tcW w:w="634" w:type="pct"/>
            <w:vAlign w:val="center"/>
          </w:tcPr>
          <w:p w14:paraId="3F70588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23.472</w:t>
            </w:r>
          </w:p>
        </w:tc>
        <w:tc>
          <w:tcPr>
            <w:tcW w:w="654" w:type="pct"/>
            <w:vAlign w:val="center"/>
          </w:tcPr>
          <w:p w14:paraId="3F70588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1.035.998</w:t>
            </w:r>
          </w:p>
        </w:tc>
        <w:tc>
          <w:tcPr>
            <w:tcW w:w="765" w:type="pct"/>
            <w:vAlign w:val="center"/>
          </w:tcPr>
          <w:p w14:paraId="3F70588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202.051</w:t>
            </w:r>
          </w:p>
        </w:tc>
        <w:tc>
          <w:tcPr>
            <w:tcW w:w="582" w:type="pct"/>
            <w:vAlign w:val="center"/>
          </w:tcPr>
          <w:p w14:paraId="3F70588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19.868</w:t>
            </w:r>
          </w:p>
        </w:tc>
      </w:tr>
      <w:tr w:rsidR="00655FB0" w:rsidRPr="00E905D2" w14:paraId="3F705891" w14:textId="77777777" w:rsidTr="00A7778C">
        <w:trPr>
          <w:jc w:val="center"/>
        </w:trPr>
        <w:tc>
          <w:tcPr>
            <w:tcW w:w="943" w:type="pct"/>
          </w:tcPr>
          <w:p w14:paraId="3F70588A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Оранице и баште</w:t>
            </w:r>
          </w:p>
        </w:tc>
        <w:tc>
          <w:tcPr>
            <w:tcW w:w="657" w:type="pct"/>
            <w:vAlign w:val="center"/>
          </w:tcPr>
          <w:p w14:paraId="3F70588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518627</w:t>
            </w:r>
          </w:p>
        </w:tc>
        <w:tc>
          <w:tcPr>
            <w:tcW w:w="765" w:type="pct"/>
            <w:vAlign w:val="center"/>
          </w:tcPr>
          <w:p w14:paraId="3F70588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46.043</w:t>
            </w:r>
          </w:p>
        </w:tc>
        <w:tc>
          <w:tcPr>
            <w:tcW w:w="634" w:type="pct"/>
            <w:vAlign w:val="center"/>
          </w:tcPr>
          <w:p w14:paraId="3F70588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863</w:t>
            </w:r>
          </w:p>
        </w:tc>
        <w:tc>
          <w:tcPr>
            <w:tcW w:w="654" w:type="pct"/>
            <w:vAlign w:val="center"/>
          </w:tcPr>
          <w:p w14:paraId="3F70588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565.616</w:t>
            </w:r>
          </w:p>
        </w:tc>
        <w:tc>
          <w:tcPr>
            <w:tcW w:w="765" w:type="pct"/>
            <w:vAlign w:val="center"/>
          </w:tcPr>
          <w:p w14:paraId="3F70588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49.618</w:t>
            </w:r>
          </w:p>
        </w:tc>
        <w:tc>
          <w:tcPr>
            <w:tcW w:w="582" w:type="pct"/>
            <w:vAlign w:val="center"/>
          </w:tcPr>
          <w:p w14:paraId="3F70589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1.388</w:t>
            </w:r>
          </w:p>
        </w:tc>
      </w:tr>
      <w:tr w:rsidR="00655FB0" w:rsidRPr="00E905D2" w14:paraId="3F705899" w14:textId="77777777" w:rsidTr="00A7778C">
        <w:trPr>
          <w:jc w:val="center"/>
        </w:trPr>
        <w:tc>
          <w:tcPr>
            <w:tcW w:w="943" w:type="pct"/>
          </w:tcPr>
          <w:p w14:paraId="3F70589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 xml:space="preserve">Воћњаци </w:t>
            </w:r>
          </w:p>
        </w:tc>
        <w:tc>
          <w:tcPr>
            <w:tcW w:w="657" w:type="pct"/>
            <w:vAlign w:val="center"/>
          </w:tcPr>
          <w:p w14:paraId="3F705893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86.295</w:t>
            </w:r>
          </w:p>
        </w:tc>
        <w:tc>
          <w:tcPr>
            <w:tcW w:w="765" w:type="pct"/>
            <w:vAlign w:val="center"/>
          </w:tcPr>
          <w:p w14:paraId="3F70589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19.488</w:t>
            </w:r>
          </w:p>
        </w:tc>
        <w:tc>
          <w:tcPr>
            <w:tcW w:w="634" w:type="pct"/>
            <w:vAlign w:val="center"/>
          </w:tcPr>
          <w:p w14:paraId="3F70589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1.113</w:t>
            </w:r>
          </w:p>
        </w:tc>
        <w:tc>
          <w:tcPr>
            <w:tcW w:w="654" w:type="pct"/>
            <w:vAlign w:val="center"/>
          </w:tcPr>
          <w:p w14:paraId="3F70589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98.172</w:t>
            </w:r>
          </w:p>
        </w:tc>
        <w:tc>
          <w:tcPr>
            <w:tcW w:w="765" w:type="pct"/>
            <w:vAlign w:val="center"/>
          </w:tcPr>
          <w:p w14:paraId="3F70589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23.049</w:t>
            </w:r>
          </w:p>
        </w:tc>
        <w:tc>
          <w:tcPr>
            <w:tcW w:w="582" w:type="pct"/>
            <w:vAlign w:val="center"/>
          </w:tcPr>
          <w:p w14:paraId="3F70589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992</w:t>
            </w:r>
          </w:p>
        </w:tc>
      </w:tr>
      <w:tr w:rsidR="00655FB0" w:rsidRPr="00E905D2" w14:paraId="3F7058A1" w14:textId="77777777" w:rsidTr="00A7778C">
        <w:trPr>
          <w:jc w:val="center"/>
        </w:trPr>
        <w:tc>
          <w:tcPr>
            <w:tcW w:w="943" w:type="pct"/>
          </w:tcPr>
          <w:p w14:paraId="3F70589A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 xml:space="preserve">Виногради </w:t>
            </w:r>
          </w:p>
        </w:tc>
        <w:tc>
          <w:tcPr>
            <w:tcW w:w="657" w:type="pct"/>
            <w:vAlign w:val="center"/>
          </w:tcPr>
          <w:p w14:paraId="3F70589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8.667</w:t>
            </w:r>
          </w:p>
        </w:tc>
        <w:tc>
          <w:tcPr>
            <w:tcW w:w="765" w:type="pct"/>
            <w:vAlign w:val="center"/>
          </w:tcPr>
          <w:p w14:paraId="3F70589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34" w:type="pct"/>
            <w:vAlign w:val="center"/>
          </w:tcPr>
          <w:p w14:paraId="3F70589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654" w:type="pct"/>
            <w:vAlign w:val="center"/>
          </w:tcPr>
          <w:p w14:paraId="3F70589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7597</w:t>
            </w:r>
          </w:p>
        </w:tc>
        <w:tc>
          <w:tcPr>
            <w:tcW w:w="765" w:type="pct"/>
            <w:vAlign w:val="center"/>
          </w:tcPr>
          <w:p w14:paraId="3F70589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82" w:type="pct"/>
            <w:vAlign w:val="center"/>
          </w:tcPr>
          <w:p w14:paraId="3F7058A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655FB0" w:rsidRPr="00E905D2" w14:paraId="3F7058A9" w14:textId="77777777" w:rsidTr="00A7778C">
        <w:trPr>
          <w:jc w:val="center"/>
        </w:trPr>
        <w:tc>
          <w:tcPr>
            <w:tcW w:w="943" w:type="pct"/>
          </w:tcPr>
          <w:p w14:paraId="3F7058A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Ливаде и пашњаци</w:t>
            </w:r>
          </w:p>
        </w:tc>
        <w:tc>
          <w:tcPr>
            <w:tcW w:w="657" w:type="pct"/>
            <w:vAlign w:val="center"/>
          </w:tcPr>
          <w:p w14:paraId="3F7058A3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38.4617</w:t>
            </w:r>
          </w:p>
        </w:tc>
        <w:tc>
          <w:tcPr>
            <w:tcW w:w="765" w:type="pct"/>
            <w:vAlign w:val="center"/>
          </w:tcPr>
          <w:p w14:paraId="3F7058A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15.5342</w:t>
            </w:r>
          </w:p>
        </w:tc>
        <w:tc>
          <w:tcPr>
            <w:tcW w:w="634" w:type="pct"/>
            <w:vAlign w:val="center"/>
          </w:tcPr>
          <w:p w14:paraId="3F7058A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21.334</w:t>
            </w:r>
          </w:p>
        </w:tc>
        <w:tc>
          <w:tcPr>
            <w:tcW w:w="654" w:type="pct"/>
            <w:vAlign w:val="center"/>
          </w:tcPr>
          <w:p w14:paraId="3F7058A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35.2548</w:t>
            </w:r>
          </w:p>
        </w:tc>
        <w:tc>
          <w:tcPr>
            <w:tcW w:w="765" w:type="pct"/>
            <w:vAlign w:val="center"/>
          </w:tcPr>
          <w:p w14:paraId="3F7058A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127.265</w:t>
            </w:r>
          </w:p>
        </w:tc>
        <w:tc>
          <w:tcPr>
            <w:tcW w:w="582" w:type="pct"/>
            <w:vAlign w:val="center"/>
          </w:tcPr>
          <w:p w14:paraId="3F7058A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17.296</w:t>
            </w:r>
          </w:p>
        </w:tc>
      </w:tr>
    </w:tbl>
    <w:p w14:paraId="3F7058AA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2013 и 2022. година.</w:t>
      </w:r>
    </w:p>
    <w:p w14:paraId="3F7058AB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>Ливаде и пашњаци у Општини Чајетина чине 87% укупно коришћеног пољопривредног земљишта и у површини ливада и пашњака који се користе у Златиборској области и Региону Шумадије и Западне Србије учествују 14% и 5% респективно. У укупно коришћеном пољопривредном земљишту Општине, оранице и баште учествују 7%, воћњаци 5%, док 1% земљишта има осталу намену. Оранице и баште и воћњаци Општине Чајетина у укупној површини ораница и башта Златиборске области учествују 3% и 4% респективно, а на нивоу Региона Шумадије и Западне Србије 0,2% и 1% респективно.</w:t>
      </w:r>
    </w:p>
    <w:p w14:paraId="3F7058AC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Графикон 14. Коришћено пољопривредно земљиште, 2018. година</w:t>
      </w:r>
    </w:p>
    <w:p w14:paraId="3F7058AD" w14:textId="77777777" w:rsidR="00655FB0" w:rsidRPr="00E905D2" w:rsidRDefault="00655FB0" w:rsidP="00655FB0">
      <w:pPr>
        <w:spacing w:after="160" w:line="259" w:lineRule="auto"/>
        <w:jc w:val="center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hAnsi="Tahoma" w:cs="Tahoma"/>
          <w:noProof/>
          <w:lang w:eastAsia="en-US"/>
        </w:rPr>
        <w:drawing>
          <wp:inline distT="0" distB="0" distL="0" distR="0" wp14:anchorId="3F705A5D" wp14:editId="3F705A5E">
            <wp:extent cx="4392000" cy="2232000"/>
            <wp:effectExtent l="0" t="0" r="15240" b="16510"/>
            <wp:docPr id="8334376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2892627-62E9-66B0-DE94-6E32F1896A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F7058AE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2022. година.</w:t>
      </w:r>
    </w:p>
    <w:p w14:paraId="3F7058AF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У Општини Чајетина у популацији носилаца породичних газдинстава мушкарци учествују 83%, а жене 17%. Међутим, међу члановима породице и рођацима који су обављали пољопривредне активност на породичним газдинствима доминирају жене са 62%</w:t>
      </w:r>
    </w:p>
    <w:p w14:paraId="3F7058B0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Графикон 15. Чланови газдинстава према полу, 2012. година</w:t>
      </w:r>
    </w:p>
    <w:p w14:paraId="3F7058B1" w14:textId="77777777" w:rsidR="00655FB0" w:rsidRPr="00E905D2" w:rsidRDefault="00655FB0" w:rsidP="00655FB0">
      <w:pPr>
        <w:spacing w:after="160" w:line="259" w:lineRule="auto"/>
        <w:jc w:val="center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hAnsi="Tahoma" w:cs="Tahoma"/>
          <w:noProof/>
          <w:lang w:eastAsia="en-US"/>
        </w:rPr>
        <w:drawing>
          <wp:inline distT="0" distB="0" distL="0" distR="0" wp14:anchorId="3F705A5F" wp14:editId="3F705A60">
            <wp:extent cx="4392000" cy="2232000"/>
            <wp:effectExtent l="0" t="0" r="15240" b="16510"/>
            <wp:docPr id="2494716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D36DE21-8599-D111-0353-456C938656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F7058B2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lastRenderedPageBreak/>
        <w:t>Извор: Републички завод за статистику, Економски Профил Чајетина, август 2023</w:t>
      </w:r>
    </w:p>
    <w:p w14:paraId="3F7058B3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Према последњим расположивим подацима из 2018. године, укупан сточни фонд Општине Чајетина се, у односу на податке из пописа из 2012. године, смањио за приближно 22%. Посматрано по врстама, раст броја грла забележен је једино у случају говеда и то за 15%. Структура сточног фонда је остала иста. Живина је у укупном фонду заступљена 47%, овце 35%, говеда 9% и свиње 8%.</w:t>
      </w:r>
    </w:p>
    <w:p w14:paraId="3F7058B4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У односу на 2012. годину, у 2018. години учешће грла говеда и живине Општине Чајетина у укупном броју грла говеда и живине у Златиборској области повећало се за 1,3 и 0,4 процентна поена респективно, док се учешће свиња и оваца смањило за 1,3 и 1,5 процентних поена респективно. Забележен је и раст учешћа броја грла говеда Општине Чајетина у укупном броју грла говеда на нивоу Региона Шумадије и западне Србије за 0,3 процентна поена, али и смањење учешћа броја свиња и оваца за 0,6 и 0,1 процентних поена респективно.</w:t>
      </w:r>
    </w:p>
    <w:p w14:paraId="3F7058B5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16. Сточни фонд, 2012 и 2018. година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37"/>
        <w:gridCol w:w="1259"/>
        <w:gridCol w:w="1423"/>
        <w:gridCol w:w="1242"/>
        <w:gridCol w:w="1255"/>
        <w:gridCol w:w="1423"/>
        <w:gridCol w:w="1103"/>
      </w:tblGrid>
      <w:tr w:rsidR="00655FB0" w:rsidRPr="00E905D2" w14:paraId="3F7058BA" w14:textId="77777777" w:rsidTr="00A7778C">
        <w:trPr>
          <w:jc w:val="center"/>
        </w:trPr>
        <w:tc>
          <w:tcPr>
            <w:tcW w:w="831" w:type="pct"/>
            <w:vMerge w:val="restart"/>
            <w:vAlign w:val="center"/>
          </w:tcPr>
          <w:p w14:paraId="3F7058B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Регион/Област</w:t>
            </w:r>
          </w:p>
          <w:p w14:paraId="3F7058B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Општина</w:t>
            </w:r>
          </w:p>
        </w:tc>
        <w:tc>
          <w:tcPr>
            <w:tcW w:w="2123" w:type="pct"/>
            <w:gridSpan w:val="3"/>
            <w:vAlign w:val="center"/>
          </w:tcPr>
          <w:p w14:paraId="3F7058B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Попис пољопривреде, 2012</w:t>
            </w:r>
          </w:p>
        </w:tc>
        <w:tc>
          <w:tcPr>
            <w:tcW w:w="2046" w:type="pct"/>
            <w:gridSpan w:val="3"/>
            <w:vAlign w:val="center"/>
          </w:tcPr>
          <w:p w14:paraId="3F7058B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Анкета о структури пољопривредних газдинстава 2018</w:t>
            </w:r>
          </w:p>
        </w:tc>
      </w:tr>
      <w:tr w:rsidR="00655FB0" w:rsidRPr="00E905D2" w14:paraId="3F7058C2" w14:textId="77777777" w:rsidTr="00A7778C">
        <w:trPr>
          <w:jc w:val="center"/>
        </w:trPr>
        <w:tc>
          <w:tcPr>
            <w:tcW w:w="831" w:type="pct"/>
            <w:vMerge/>
            <w:vAlign w:val="center"/>
          </w:tcPr>
          <w:p w14:paraId="3F7058BB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1" w:type="pct"/>
            <w:vAlign w:val="center"/>
          </w:tcPr>
          <w:p w14:paraId="3F7058BC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Регион Шумадије и Западне Србије</w:t>
            </w:r>
          </w:p>
        </w:tc>
        <w:tc>
          <w:tcPr>
            <w:tcW w:w="770" w:type="pct"/>
            <w:vAlign w:val="center"/>
          </w:tcPr>
          <w:p w14:paraId="3F7058B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Златиборска област</w:t>
            </w:r>
          </w:p>
        </w:tc>
        <w:tc>
          <w:tcPr>
            <w:tcW w:w="672" w:type="pct"/>
            <w:vAlign w:val="center"/>
          </w:tcPr>
          <w:p w14:paraId="3F7058B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Општина Чајетина</w:t>
            </w:r>
          </w:p>
        </w:tc>
        <w:tc>
          <w:tcPr>
            <w:tcW w:w="679" w:type="pct"/>
            <w:vAlign w:val="center"/>
          </w:tcPr>
          <w:p w14:paraId="3F7058B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Регион Шумадије и Западне Србије</w:t>
            </w:r>
          </w:p>
        </w:tc>
        <w:tc>
          <w:tcPr>
            <w:tcW w:w="770" w:type="pct"/>
            <w:vAlign w:val="center"/>
          </w:tcPr>
          <w:p w14:paraId="3F7058C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Златиборска област</w:t>
            </w:r>
          </w:p>
        </w:tc>
        <w:tc>
          <w:tcPr>
            <w:tcW w:w="597" w:type="pct"/>
            <w:vAlign w:val="center"/>
          </w:tcPr>
          <w:p w14:paraId="3F7058C1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Општина Чајетина</w:t>
            </w:r>
          </w:p>
        </w:tc>
      </w:tr>
      <w:tr w:rsidR="00655FB0" w:rsidRPr="00E905D2" w14:paraId="3F7058CA" w14:textId="77777777" w:rsidTr="00A7778C">
        <w:trPr>
          <w:jc w:val="center"/>
        </w:trPr>
        <w:tc>
          <w:tcPr>
            <w:tcW w:w="831" w:type="pct"/>
          </w:tcPr>
          <w:p w14:paraId="3F7058C3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Говеда</w:t>
            </w:r>
          </w:p>
        </w:tc>
        <w:tc>
          <w:tcPr>
            <w:tcW w:w="681" w:type="pct"/>
            <w:vAlign w:val="center"/>
          </w:tcPr>
          <w:p w14:paraId="3F7058C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413.759</w:t>
            </w:r>
          </w:p>
        </w:tc>
        <w:tc>
          <w:tcPr>
            <w:tcW w:w="770" w:type="pct"/>
            <w:vAlign w:val="center"/>
          </w:tcPr>
          <w:p w14:paraId="3F7058C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78.540</w:t>
            </w:r>
          </w:p>
        </w:tc>
        <w:tc>
          <w:tcPr>
            <w:tcW w:w="672" w:type="pct"/>
            <w:vAlign w:val="center"/>
          </w:tcPr>
          <w:p w14:paraId="3F7058C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6.191</w:t>
            </w:r>
          </w:p>
        </w:tc>
        <w:tc>
          <w:tcPr>
            <w:tcW w:w="679" w:type="pct"/>
            <w:vAlign w:val="center"/>
          </w:tcPr>
          <w:p w14:paraId="3F7058C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406.599</w:t>
            </w:r>
          </w:p>
        </w:tc>
        <w:tc>
          <w:tcPr>
            <w:tcW w:w="770" w:type="pct"/>
            <w:vAlign w:val="center"/>
          </w:tcPr>
          <w:p w14:paraId="3F7058C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77.930</w:t>
            </w:r>
          </w:p>
        </w:tc>
        <w:tc>
          <w:tcPr>
            <w:tcW w:w="597" w:type="pct"/>
            <w:vAlign w:val="center"/>
          </w:tcPr>
          <w:p w14:paraId="3F7058C9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7.124</w:t>
            </w:r>
          </w:p>
        </w:tc>
      </w:tr>
      <w:tr w:rsidR="00655FB0" w:rsidRPr="00E905D2" w14:paraId="3F7058D2" w14:textId="77777777" w:rsidTr="00A7778C">
        <w:trPr>
          <w:jc w:val="center"/>
        </w:trPr>
        <w:tc>
          <w:tcPr>
            <w:tcW w:w="831" w:type="pct"/>
          </w:tcPr>
          <w:p w14:paraId="3F7058C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Свиње</w:t>
            </w:r>
          </w:p>
        </w:tc>
        <w:tc>
          <w:tcPr>
            <w:tcW w:w="681" w:type="pct"/>
            <w:vAlign w:val="center"/>
          </w:tcPr>
          <w:p w14:paraId="3F7058C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1.151.391</w:t>
            </w:r>
          </w:p>
        </w:tc>
        <w:tc>
          <w:tcPr>
            <w:tcW w:w="770" w:type="pct"/>
            <w:vAlign w:val="center"/>
          </w:tcPr>
          <w:p w14:paraId="3F7058C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66.004</w:t>
            </w:r>
          </w:p>
        </w:tc>
        <w:tc>
          <w:tcPr>
            <w:tcW w:w="672" w:type="pct"/>
            <w:vAlign w:val="center"/>
          </w:tcPr>
          <w:p w14:paraId="3F7058C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5.488</w:t>
            </w:r>
          </w:p>
        </w:tc>
        <w:tc>
          <w:tcPr>
            <w:tcW w:w="679" w:type="pct"/>
            <w:vAlign w:val="center"/>
          </w:tcPr>
          <w:p w14:paraId="3F7058C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1.084.766</w:t>
            </w:r>
          </w:p>
        </w:tc>
        <w:tc>
          <w:tcPr>
            <w:tcW w:w="770" w:type="pct"/>
            <w:vAlign w:val="center"/>
          </w:tcPr>
          <w:p w14:paraId="3F7058D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50.554</w:t>
            </w:r>
          </w:p>
        </w:tc>
        <w:tc>
          <w:tcPr>
            <w:tcW w:w="597" w:type="pct"/>
            <w:vAlign w:val="center"/>
          </w:tcPr>
          <w:p w14:paraId="3F7058D1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3.514</w:t>
            </w:r>
          </w:p>
        </w:tc>
      </w:tr>
      <w:tr w:rsidR="00655FB0" w:rsidRPr="00E905D2" w14:paraId="3F7058DA" w14:textId="77777777" w:rsidTr="00A7778C">
        <w:trPr>
          <w:jc w:val="center"/>
        </w:trPr>
        <w:tc>
          <w:tcPr>
            <w:tcW w:w="831" w:type="pct"/>
          </w:tcPr>
          <w:p w14:paraId="3F7058D3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 xml:space="preserve">Овце </w:t>
            </w:r>
          </w:p>
        </w:tc>
        <w:tc>
          <w:tcPr>
            <w:tcW w:w="681" w:type="pct"/>
            <w:vAlign w:val="center"/>
          </w:tcPr>
          <w:p w14:paraId="3F7058D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1.047.328</w:t>
            </w:r>
          </w:p>
        </w:tc>
        <w:tc>
          <w:tcPr>
            <w:tcW w:w="770" w:type="pct"/>
            <w:vAlign w:val="center"/>
          </w:tcPr>
          <w:p w14:paraId="3F7058D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24.1057</w:t>
            </w:r>
          </w:p>
        </w:tc>
        <w:tc>
          <w:tcPr>
            <w:tcW w:w="672" w:type="pct"/>
            <w:vAlign w:val="center"/>
          </w:tcPr>
          <w:p w14:paraId="3F7058D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23.854</w:t>
            </w:r>
          </w:p>
        </w:tc>
        <w:tc>
          <w:tcPr>
            <w:tcW w:w="679" w:type="pct"/>
            <w:vAlign w:val="center"/>
          </w:tcPr>
          <w:p w14:paraId="3F7058D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1.079.071</w:t>
            </w:r>
          </w:p>
        </w:tc>
        <w:tc>
          <w:tcPr>
            <w:tcW w:w="770" w:type="pct"/>
            <w:vAlign w:val="center"/>
          </w:tcPr>
          <w:p w14:paraId="3F7058D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211.265</w:t>
            </w:r>
          </w:p>
        </w:tc>
        <w:tc>
          <w:tcPr>
            <w:tcW w:w="597" w:type="pct"/>
            <w:vAlign w:val="center"/>
          </w:tcPr>
          <w:p w14:paraId="3F7058D9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17.815</w:t>
            </w:r>
          </w:p>
        </w:tc>
      </w:tr>
      <w:tr w:rsidR="00655FB0" w:rsidRPr="00E905D2" w14:paraId="3F7058E2" w14:textId="77777777" w:rsidTr="00A7778C">
        <w:trPr>
          <w:jc w:val="center"/>
        </w:trPr>
        <w:tc>
          <w:tcPr>
            <w:tcW w:w="831" w:type="pct"/>
          </w:tcPr>
          <w:p w14:paraId="3F7058D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 xml:space="preserve">Живина </w:t>
            </w:r>
          </w:p>
        </w:tc>
        <w:tc>
          <w:tcPr>
            <w:tcW w:w="681" w:type="pct"/>
            <w:vAlign w:val="center"/>
          </w:tcPr>
          <w:p w14:paraId="3F7058D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9.270.479</w:t>
            </w:r>
          </w:p>
        </w:tc>
        <w:tc>
          <w:tcPr>
            <w:tcW w:w="770" w:type="pct"/>
            <w:vAlign w:val="center"/>
          </w:tcPr>
          <w:p w14:paraId="3F7058D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625.174</w:t>
            </w:r>
          </w:p>
        </w:tc>
        <w:tc>
          <w:tcPr>
            <w:tcW w:w="672" w:type="pct"/>
            <w:vAlign w:val="center"/>
          </w:tcPr>
          <w:p w14:paraId="3F7058D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32.090</w:t>
            </w:r>
          </w:p>
        </w:tc>
        <w:tc>
          <w:tcPr>
            <w:tcW w:w="679" w:type="pct"/>
            <w:vAlign w:val="center"/>
          </w:tcPr>
          <w:p w14:paraId="3F7058D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9.443.808</w:t>
            </w:r>
          </w:p>
        </w:tc>
        <w:tc>
          <w:tcPr>
            <w:tcW w:w="770" w:type="pct"/>
            <w:vAlign w:val="center"/>
          </w:tcPr>
          <w:p w14:paraId="3F7058E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439.712</w:t>
            </w:r>
          </w:p>
        </w:tc>
        <w:tc>
          <w:tcPr>
            <w:tcW w:w="597" w:type="pct"/>
            <w:vAlign w:val="center"/>
          </w:tcPr>
          <w:p w14:paraId="3F7058E1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24.520</w:t>
            </w:r>
          </w:p>
        </w:tc>
      </w:tr>
      <w:tr w:rsidR="00655FB0" w:rsidRPr="00E905D2" w14:paraId="3F7058EA" w14:textId="77777777" w:rsidTr="00A7778C">
        <w:trPr>
          <w:jc w:val="center"/>
        </w:trPr>
        <w:tc>
          <w:tcPr>
            <w:tcW w:w="831" w:type="pct"/>
          </w:tcPr>
          <w:p w14:paraId="3F7058E3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Укупно</w:t>
            </w:r>
          </w:p>
        </w:tc>
        <w:tc>
          <w:tcPr>
            <w:tcW w:w="681" w:type="pct"/>
            <w:vAlign w:val="center"/>
          </w:tcPr>
          <w:p w14:paraId="3F7058E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11.882.957</w:t>
            </w:r>
          </w:p>
        </w:tc>
        <w:tc>
          <w:tcPr>
            <w:tcW w:w="770" w:type="pct"/>
            <w:vAlign w:val="center"/>
          </w:tcPr>
          <w:p w14:paraId="3F7058E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1.010.775</w:t>
            </w:r>
          </w:p>
        </w:tc>
        <w:tc>
          <w:tcPr>
            <w:tcW w:w="672" w:type="pct"/>
            <w:vAlign w:val="center"/>
          </w:tcPr>
          <w:p w14:paraId="3F7058E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67.623</w:t>
            </w:r>
          </w:p>
        </w:tc>
        <w:tc>
          <w:tcPr>
            <w:tcW w:w="679" w:type="pct"/>
            <w:vAlign w:val="center"/>
          </w:tcPr>
          <w:p w14:paraId="3F7058E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12.014.244</w:t>
            </w:r>
          </w:p>
        </w:tc>
        <w:tc>
          <w:tcPr>
            <w:tcW w:w="770" w:type="pct"/>
            <w:vAlign w:val="center"/>
          </w:tcPr>
          <w:p w14:paraId="3F7058E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779.461</w:t>
            </w:r>
          </w:p>
        </w:tc>
        <w:tc>
          <w:tcPr>
            <w:tcW w:w="597" w:type="pct"/>
            <w:vAlign w:val="center"/>
          </w:tcPr>
          <w:p w14:paraId="3F7058E9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52.973</w:t>
            </w:r>
          </w:p>
        </w:tc>
      </w:tr>
      <w:tr w:rsidR="00655FB0" w:rsidRPr="00E905D2" w14:paraId="3F7058F2" w14:textId="77777777" w:rsidTr="00A7778C">
        <w:trPr>
          <w:jc w:val="center"/>
        </w:trPr>
        <w:tc>
          <w:tcPr>
            <w:tcW w:w="831" w:type="pct"/>
          </w:tcPr>
          <w:p w14:paraId="3F7058E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 xml:space="preserve">Трактори </w:t>
            </w:r>
          </w:p>
        </w:tc>
        <w:tc>
          <w:tcPr>
            <w:tcW w:w="681" w:type="pct"/>
            <w:vAlign w:val="center"/>
          </w:tcPr>
          <w:p w14:paraId="3F7058E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149.401</w:t>
            </w:r>
          </w:p>
        </w:tc>
        <w:tc>
          <w:tcPr>
            <w:tcW w:w="770" w:type="pct"/>
            <w:vAlign w:val="center"/>
          </w:tcPr>
          <w:p w14:paraId="3F7058E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16.281</w:t>
            </w:r>
          </w:p>
        </w:tc>
        <w:tc>
          <w:tcPr>
            <w:tcW w:w="672" w:type="pct"/>
            <w:vAlign w:val="center"/>
          </w:tcPr>
          <w:p w14:paraId="3F7058E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1.211</w:t>
            </w:r>
          </w:p>
        </w:tc>
        <w:tc>
          <w:tcPr>
            <w:tcW w:w="679" w:type="pct"/>
            <w:vAlign w:val="center"/>
          </w:tcPr>
          <w:p w14:paraId="3F7058EF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173.856</w:t>
            </w:r>
          </w:p>
        </w:tc>
        <w:tc>
          <w:tcPr>
            <w:tcW w:w="770" w:type="pct"/>
            <w:vAlign w:val="center"/>
          </w:tcPr>
          <w:p w14:paraId="3F7058F0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21.433</w:t>
            </w:r>
          </w:p>
        </w:tc>
        <w:tc>
          <w:tcPr>
            <w:tcW w:w="597" w:type="pct"/>
            <w:vAlign w:val="center"/>
          </w:tcPr>
          <w:p w14:paraId="3F7058F1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1.490</w:t>
            </w:r>
          </w:p>
        </w:tc>
      </w:tr>
      <w:tr w:rsidR="00655FB0" w:rsidRPr="00E905D2" w14:paraId="3F7058FA" w14:textId="77777777" w:rsidTr="00A7778C">
        <w:trPr>
          <w:jc w:val="center"/>
        </w:trPr>
        <w:tc>
          <w:tcPr>
            <w:tcW w:w="831" w:type="pct"/>
          </w:tcPr>
          <w:p w14:paraId="3F7058F3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Годишња радна јединица</w:t>
            </w:r>
          </w:p>
        </w:tc>
        <w:tc>
          <w:tcPr>
            <w:tcW w:w="681" w:type="pct"/>
            <w:vAlign w:val="center"/>
          </w:tcPr>
          <w:p w14:paraId="3F7058F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285.487</w:t>
            </w:r>
          </w:p>
        </w:tc>
        <w:tc>
          <w:tcPr>
            <w:tcW w:w="770" w:type="pct"/>
            <w:vAlign w:val="center"/>
          </w:tcPr>
          <w:p w14:paraId="3F7058F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46.935</w:t>
            </w:r>
          </w:p>
        </w:tc>
        <w:tc>
          <w:tcPr>
            <w:tcW w:w="672" w:type="pct"/>
            <w:vAlign w:val="center"/>
          </w:tcPr>
          <w:p w14:paraId="3F7058F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2.462</w:t>
            </w:r>
          </w:p>
        </w:tc>
        <w:tc>
          <w:tcPr>
            <w:tcW w:w="679" w:type="pct"/>
            <w:vAlign w:val="center"/>
          </w:tcPr>
          <w:p w14:paraId="3F7058F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301.716</w:t>
            </w:r>
          </w:p>
        </w:tc>
        <w:tc>
          <w:tcPr>
            <w:tcW w:w="770" w:type="pct"/>
            <w:vAlign w:val="center"/>
          </w:tcPr>
          <w:p w14:paraId="3F7058F8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57.282</w:t>
            </w:r>
          </w:p>
        </w:tc>
        <w:tc>
          <w:tcPr>
            <w:tcW w:w="597" w:type="pct"/>
            <w:vAlign w:val="center"/>
          </w:tcPr>
          <w:p w14:paraId="3F7058F9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2.536</w:t>
            </w:r>
          </w:p>
        </w:tc>
      </w:tr>
    </w:tbl>
    <w:p w14:paraId="3F7058FB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2013 и 2022. година.</w:t>
      </w:r>
    </w:p>
    <w:p w14:paraId="3F7058FC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Опремљеност пољопривредном механизацијом (тракторима) у Општини Чајетина се повећала у периоду од 7 година за 23%. У укупном броју пољопривредних машина (трактора) у Златиборској области и Региону Шумадије и Западне Србије, пољопривредне машине (трактори) Општине Чајетина учествују 9% и 0,9% респективно. </w:t>
      </w:r>
    </w:p>
    <w:p w14:paraId="3F7058FD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Годишња радна јединица, односно количина људског рада утрошеног за обављање пољопривредне делатности на сваком газдинству Општине Чајетина износи 2.536 сати и у укупном броју утрошених сати рада за обављање пољопривредне делатности у  Златиборској области и Региону Шумадије и Западне Србије учествује 4% и 0,8% респективно.</w:t>
      </w:r>
    </w:p>
    <w:p w14:paraId="3F7058FE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  <w:t xml:space="preserve">Шумарство </w:t>
      </w:r>
    </w:p>
    <w:p w14:paraId="3F7058FF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lastRenderedPageBreak/>
        <w:t>Обрасла шумска површина Општине Чајетина износи 22.196 ha и у укупно обраслој шумској површини у Златиборској области и Региону Шумадије и Западне Србије учествује 8% и 2% респективно. У Општини Чајетина и Златиборској области пошумљеним деловима доминирају четинари са просечном дрвном запремином од 22.501 m</w:t>
      </w:r>
      <w:r w:rsidRPr="00E905D2">
        <w:rPr>
          <w:rFonts w:ascii="Tahoma" w:eastAsia="Lucida Sans Unicode" w:hAnsi="Tahoma" w:cs="Tahoma"/>
          <w:kern w:val="1"/>
          <w:sz w:val="22"/>
          <w:szCs w:val="22"/>
          <w:vertAlign w:val="superscript"/>
          <w:lang w:eastAsia="hi-IN" w:bidi="hi-IN"/>
        </w:rPr>
        <w:t>3</w:t>
      </w: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/ha и 164.804m</w:t>
      </w:r>
      <w:r w:rsidRPr="00E905D2">
        <w:rPr>
          <w:rFonts w:ascii="Tahoma" w:eastAsia="Lucida Sans Unicode" w:hAnsi="Tahoma" w:cs="Tahoma"/>
          <w:kern w:val="1"/>
          <w:sz w:val="22"/>
          <w:szCs w:val="22"/>
          <w:vertAlign w:val="superscript"/>
          <w:lang w:eastAsia="hi-IN" w:bidi="hi-IN"/>
        </w:rPr>
        <w:t>3</w:t>
      </w: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/ha респективно. У укупној дрвној запремини четинара Златиборске области и Региона Шумадије и Западне Србије, дрвна запремина четинара Општине Чајетина учествује 14% и 7% респективно, док у укупној дрвној запремини лишћара Златиборске области и Региона Шумадије и Западне Србије, дрвна запремина лишћара Општине Чајетина учествује 2% и 0,2% респективно.</w:t>
      </w:r>
    </w:p>
    <w:p w14:paraId="3F705900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17. Шумарство-општи подаци, 2021. година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00"/>
        <w:gridCol w:w="2532"/>
        <w:gridCol w:w="1057"/>
        <w:gridCol w:w="1098"/>
        <w:gridCol w:w="1057"/>
        <w:gridCol w:w="1098"/>
      </w:tblGrid>
      <w:tr w:rsidR="00655FB0" w:rsidRPr="00E905D2" w14:paraId="3F705905" w14:textId="77777777" w:rsidTr="00A7778C">
        <w:trPr>
          <w:trHeight w:val="260"/>
          <w:jc w:val="center"/>
        </w:trPr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901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Регион/Област</w:t>
            </w:r>
          </w:p>
          <w:p w14:paraId="3F705902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  <w:t>Општина</w:t>
            </w:r>
            <w:r w:rsidRPr="00E905D2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903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 xml:space="preserve"> Oбрасла шумска површина, укупно, ha</w:t>
            </w:r>
          </w:p>
        </w:tc>
        <w:tc>
          <w:tcPr>
            <w:tcW w:w="23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904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Посечена дрвна запремина</w:t>
            </w:r>
          </w:p>
        </w:tc>
      </w:tr>
      <w:tr w:rsidR="00655FB0" w:rsidRPr="00E905D2" w14:paraId="3F70590A" w14:textId="77777777" w:rsidTr="00A7778C">
        <w:trPr>
          <w:trHeight w:val="260"/>
          <w:jc w:val="center"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5906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5907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90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укупно, m</w:t>
            </w:r>
            <w:r w:rsidRPr="00E905D2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90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техничко дрво, %</w:t>
            </w:r>
          </w:p>
        </w:tc>
      </w:tr>
      <w:tr w:rsidR="00655FB0" w:rsidRPr="00E905D2" w14:paraId="3F705911" w14:textId="77777777" w:rsidTr="00A7778C">
        <w:trPr>
          <w:trHeight w:val="600"/>
          <w:jc w:val="center"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590B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590C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90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лишћара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90E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четинара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90F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лишћара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91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четинара</w:t>
            </w:r>
          </w:p>
        </w:tc>
      </w:tr>
      <w:tr w:rsidR="00655FB0" w:rsidRPr="00E905D2" w14:paraId="3F705918" w14:textId="77777777" w:rsidTr="00A7778C">
        <w:trPr>
          <w:trHeight w:val="404"/>
          <w:jc w:val="center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912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Регион Шумадије и Западне Србије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3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988.496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924.039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333.456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6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7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</w:tr>
      <w:tr w:rsidR="00655FB0" w:rsidRPr="00E905D2" w14:paraId="3F70591F" w14:textId="77777777" w:rsidTr="00A7778C">
        <w:trPr>
          <w:trHeight w:val="413"/>
          <w:jc w:val="center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91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Златиборска област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A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262.160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B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136.476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C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164.804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D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E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</w:tr>
      <w:tr w:rsidR="00655FB0" w:rsidRPr="00E905D2" w14:paraId="3F705926" w14:textId="77777777" w:rsidTr="00A7778C">
        <w:trPr>
          <w:trHeight w:val="560"/>
          <w:jc w:val="center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920" w14:textId="77777777" w:rsidR="00655FB0" w:rsidRPr="00E905D2" w:rsidRDefault="00655FB0" w:rsidP="00A7778C">
            <w:pPr>
              <w:spacing w:after="160" w:line="259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5D2">
              <w:rPr>
                <w:rFonts w:ascii="Tahoma" w:hAnsi="Tahoma" w:cs="Tahoma"/>
                <w:color w:val="000000"/>
                <w:sz w:val="20"/>
                <w:szCs w:val="20"/>
              </w:rPr>
              <w:t>Општина Чајетина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21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22.196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22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2.282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23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22.501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24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25" w14:textId="77777777" w:rsidR="00655FB0" w:rsidRPr="00E905D2" w:rsidRDefault="00655FB0" w:rsidP="00A7778C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5D2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</w:tbl>
    <w:p w14:paraId="3F705927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2022.</w:t>
      </w:r>
    </w:p>
    <w:p w14:paraId="3F705928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Повољније физичке карактеристике и технички састав за употребу у индустрији имају четинари. У Општини Чајетина, Златиборској области и Региону Шумадије и Западне Србије техничко дрво у просечној дрвној запремини четинара учествује 60%, 66% и 67% респективно, а у просечној дрвној запремини лишћара 8%, 35% и 36% респективно.</w:t>
      </w:r>
    </w:p>
    <w:p w14:paraId="3F705929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t>Туризам</w:t>
      </w:r>
      <w:r w:rsidRPr="00E905D2">
        <w:rPr>
          <w:rFonts w:ascii="Tahoma" w:eastAsiaTheme="minorHAnsi" w:hAnsi="Tahoma" w:cs="Tahoma"/>
          <w:b/>
          <w:bCs/>
          <w:color w:val="2F5496" w:themeColor="accent1" w:themeShade="BF"/>
          <w:kern w:val="2"/>
          <w:sz w:val="28"/>
          <w:szCs w:val="28"/>
          <w:lang w:eastAsia="en-US"/>
        </w:rPr>
        <w:t xml:space="preserve"> </w:t>
      </w:r>
    </w:p>
    <w:p w14:paraId="3F70592A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Туризам као најразвијенија привредна грана у Општини Чајетина значајно доприноси запошљавању, пре свега у области угоститељства, саобраћаја и трговине и на тај начин утиче на креирање потребе за одређеним профилима радне снаге и развој стручних смерова у средњошколском образовном систему. Поред тога, туризам у Општини подстиче инвестиције, негује традицију, кроз промоцију културног и историјског наслеђа, стимулише локалну потрошњу и развој трговине. Експанзија туризма временом је дала на значају потреби за уважавањем система паметног и одговорног управљања његовим развојем како би се у будућем периоду избегле негативне последице попут несврсисходне експлоатације ресурса и социјалних проблема. Одговорно управљање развојем туризма налаже укључивање целокупне локалне заједнице у процес планирања и реализације туристичких активности као и потребу за коришћењем подстицаја регионалног развоја за потребе комуналне, енергетске и економске инфраструктуре која је у претходном периоду изостала.</w:t>
      </w:r>
    </w:p>
    <w:p w14:paraId="3F70592B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Општина Чајетина има оптималне природне услове за развој туризма. Поред географског положаја и планине Златибор, Општину одликује повољан климатски појас са карактеристичним ваздушним струјањима (континенталним и медитеранским) због чега и носи епитет ваздушне бање. Повољан географски положај одређен је </w:t>
      </w: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lastRenderedPageBreak/>
        <w:t>магистралним путевима за Црну Гору и Босну и Херцеговину, пругом Београд-Бар, а у непосредној близини налази се и цивилно-војни аеродром Поникве. На територији Општине протичу реке Црни Рзав, Увац, Катушница и Балашица и изграђена су два вештачка језера, Рибничко језеро (из којег се водом снабдевају насеља Чајетина и Златибор) и језеро у центру Златибора које се користи искључиво у туристичке сврхе. Међу туристичким потенцијалима Општине издвајају се музеј „Старо село“ у Сирогојну, као културно добро од изузетног значаја, Стопића пећина, Рибница са ски центром Торник, Водице, Трипкова, Мачкат, Крива река, Водопад у Гостиљу и други. Од културних установа Општине познате су библиотека Љубиш (“Љубиша Р. Ђенић”), Дом културе у Чајетини и Културни центар на Златибору који поседује галеријски простор, биоскоп и позоришну сцену.</w:t>
      </w:r>
    </w:p>
    <w:p w14:paraId="3F70592C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У периоду 2017-2021. година највећи број долазака туриста на нивоу Општине Чајетина, Златиборске области, Региона Шумадије и Западне Србије забележен је у 2019. години, а најнижи, као последица пандемије изазване вирусом COVID-19, u 2020. години. У односу на 2019. годину, у 2020. години број долазака туриста на нивоу Општине Чајетина, Златиборске области и Региона Шумадије и Западне Србије нижи је за 34%, 40% и 35% респективно. На нивоу Општине Чајетина, Златиборске области и Региона Шумадије и Западне Србије структура туриста, са просечним учешћем од 77%, 79% и 80% респективно, померена је у корист домаћих посетилаца. </w:t>
      </w:r>
    </w:p>
    <w:p w14:paraId="3F70592D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18. Доласци туриста, 2017-2021. година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74"/>
        <w:gridCol w:w="1019"/>
        <w:gridCol w:w="868"/>
        <w:gridCol w:w="869"/>
        <w:gridCol w:w="868"/>
        <w:gridCol w:w="868"/>
        <w:gridCol w:w="869"/>
        <w:gridCol w:w="868"/>
        <w:gridCol w:w="868"/>
        <w:gridCol w:w="771"/>
      </w:tblGrid>
      <w:tr w:rsidR="00655FB0" w:rsidRPr="00E905D2" w14:paraId="3F705933" w14:textId="77777777" w:rsidTr="00A7778C">
        <w:trPr>
          <w:jc w:val="center"/>
        </w:trPr>
        <w:tc>
          <w:tcPr>
            <w:tcW w:w="729" w:type="pct"/>
            <w:vMerge w:val="restart"/>
          </w:tcPr>
          <w:p w14:paraId="3F70592E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Регион/Област</w:t>
            </w:r>
          </w:p>
          <w:p w14:paraId="3F70592F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Општина</w:t>
            </w:r>
          </w:p>
        </w:tc>
        <w:tc>
          <w:tcPr>
            <w:tcW w:w="1496" w:type="pct"/>
            <w:gridSpan w:val="3"/>
            <w:vAlign w:val="center"/>
          </w:tcPr>
          <w:p w14:paraId="3F705930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Регион Шумадије и Западне Србије</w:t>
            </w:r>
          </w:p>
        </w:tc>
        <w:tc>
          <w:tcPr>
            <w:tcW w:w="1414" w:type="pct"/>
            <w:gridSpan w:val="3"/>
            <w:vAlign w:val="center"/>
          </w:tcPr>
          <w:p w14:paraId="3F705931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Златиборска област</w:t>
            </w:r>
          </w:p>
        </w:tc>
        <w:tc>
          <w:tcPr>
            <w:tcW w:w="1360" w:type="pct"/>
            <w:gridSpan w:val="3"/>
            <w:vAlign w:val="center"/>
          </w:tcPr>
          <w:p w14:paraId="3F705932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Општина Чајетина</w:t>
            </w:r>
          </w:p>
        </w:tc>
      </w:tr>
      <w:tr w:rsidR="00655FB0" w:rsidRPr="00E905D2" w14:paraId="3F70593E" w14:textId="77777777" w:rsidTr="00A7778C">
        <w:trPr>
          <w:jc w:val="center"/>
        </w:trPr>
        <w:tc>
          <w:tcPr>
            <w:tcW w:w="729" w:type="pct"/>
            <w:vMerge/>
          </w:tcPr>
          <w:p w14:paraId="3F705934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</w:p>
        </w:tc>
        <w:tc>
          <w:tcPr>
            <w:tcW w:w="553" w:type="pct"/>
            <w:vAlign w:val="center"/>
          </w:tcPr>
          <w:p w14:paraId="3F705935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202122"/>
                <w:sz w:val="17"/>
                <w:szCs w:val="17"/>
                <w:shd w:val="clear" w:color="auto" w:fill="FFFFFF"/>
              </w:rPr>
              <w:t>Σ</w:t>
            </w:r>
          </w:p>
        </w:tc>
        <w:tc>
          <w:tcPr>
            <w:tcW w:w="471" w:type="pct"/>
            <w:vAlign w:val="center"/>
          </w:tcPr>
          <w:p w14:paraId="3F705936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домаћи</w:t>
            </w:r>
          </w:p>
        </w:tc>
        <w:tc>
          <w:tcPr>
            <w:tcW w:w="471" w:type="pct"/>
            <w:vAlign w:val="center"/>
          </w:tcPr>
          <w:p w14:paraId="3F705937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страни</w:t>
            </w:r>
          </w:p>
        </w:tc>
        <w:tc>
          <w:tcPr>
            <w:tcW w:w="471" w:type="pct"/>
            <w:vAlign w:val="center"/>
          </w:tcPr>
          <w:p w14:paraId="3F705938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202122"/>
                <w:sz w:val="17"/>
                <w:szCs w:val="17"/>
                <w:shd w:val="clear" w:color="auto" w:fill="FFFFFF"/>
              </w:rPr>
              <w:t>Σ</w:t>
            </w:r>
          </w:p>
        </w:tc>
        <w:tc>
          <w:tcPr>
            <w:tcW w:w="471" w:type="pct"/>
            <w:vAlign w:val="center"/>
          </w:tcPr>
          <w:p w14:paraId="3F705939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домаћи</w:t>
            </w:r>
          </w:p>
        </w:tc>
        <w:tc>
          <w:tcPr>
            <w:tcW w:w="471" w:type="pct"/>
            <w:vAlign w:val="center"/>
          </w:tcPr>
          <w:p w14:paraId="3F70593A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страни</w:t>
            </w:r>
          </w:p>
        </w:tc>
        <w:tc>
          <w:tcPr>
            <w:tcW w:w="471" w:type="pct"/>
            <w:vAlign w:val="center"/>
          </w:tcPr>
          <w:p w14:paraId="3F70593B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202122"/>
                <w:sz w:val="17"/>
                <w:szCs w:val="17"/>
                <w:shd w:val="clear" w:color="auto" w:fill="FFFFFF"/>
              </w:rPr>
              <w:t>Σ</w:t>
            </w:r>
          </w:p>
        </w:tc>
        <w:tc>
          <w:tcPr>
            <w:tcW w:w="471" w:type="pct"/>
            <w:vAlign w:val="center"/>
          </w:tcPr>
          <w:p w14:paraId="3F70593C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домаћи</w:t>
            </w:r>
          </w:p>
        </w:tc>
        <w:tc>
          <w:tcPr>
            <w:tcW w:w="418" w:type="pct"/>
            <w:vAlign w:val="center"/>
          </w:tcPr>
          <w:p w14:paraId="3F70593D" w14:textId="77777777" w:rsidR="00655FB0" w:rsidRPr="00E905D2" w:rsidRDefault="00655FB0" w:rsidP="00A7778C">
            <w:pPr>
              <w:spacing w:after="160" w:line="259" w:lineRule="auto"/>
              <w:jc w:val="center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страни</w:t>
            </w:r>
          </w:p>
        </w:tc>
      </w:tr>
      <w:tr w:rsidR="00655FB0" w:rsidRPr="00E905D2" w14:paraId="3F705949" w14:textId="77777777" w:rsidTr="00A7778C">
        <w:trPr>
          <w:jc w:val="center"/>
        </w:trPr>
        <w:tc>
          <w:tcPr>
            <w:tcW w:w="729" w:type="pct"/>
            <w:vAlign w:val="center"/>
          </w:tcPr>
          <w:p w14:paraId="3F70593F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553" w:type="pct"/>
          </w:tcPr>
          <w:p w14:paraId="3F705940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1.086.264</w:t>
            </w:r>
          </w:p>
        </w:tc>
        <w:tc>
          <w:tcPr>
            <w:tcW w:w="471" w:type="pct"/>
          </w:tcPr>
          <w:p w14:paraId="3F705941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835.074</w:t>
            </w:r>
          </w:p>
        </w:tc>
        <w:tc>
          <w:tcPr>
            <w:tcW w:w="471" w:type="pct"/>
          </w:tcPr>
          <w:p w14:paraId="3F70594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251.190</w:t>
            </w:r>
          </w:p>
        </w:tc>
        <w:tc>
          <w:tcPr>
            <w:tcW w:w="471" w:type="pct"/>
          </w:tcPr>
          <w:p w14:paraId="3F705943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338.850</w:t>
            </w:r>
          </w:p>
        </w:tc>
        <w:tc>
          <w:tcPr>
            <w:tcW w:w="471" w:type="pct"/>
          </w:tcPr>
          <w:p w14:paraId="3F705944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264.375</w:t>
            </w:r>
          </w:p>
        </w:tc>
        <w:tc>
          <w:tcPr>
            <w:tcW w:w="471" w:type="pct"/>
          </w:tcPr>
          <w:p w14:paraId="3F705945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74.475</w:t>
            </w:r>
          </w:p>
        </w:tc>
        <w:tc>
          <w:tcPr>
            <w:tcW w:w="471" w:type="pct"/>
          </w:tcPr>
          <w:p w14:paraId="3F705946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196.286</w:t>
            </w:r>
          </w:p>
        </w:tc>
        <w:tc>
          <w:tcPr>
            <w:tcW w:w="471" w:type="pct"/>
          </w:tcPr>
          <w:p w14:paraId="3F705947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149.136</w:t>
            </w:r>
          </w:p>
        </w:tc>
        <w:tc>
          <w:tcPr>
            <w:tcW w:w="418" w:type="pct"/>
          </w:tcPr>
          <w:p w14:paraId="3F705948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47.150</w:t>
            </w:r>
          </w:p>
        </w:tc>
      </w:tr>
      <w:tr w:rsidR="00655FB0" w:rsidRPr="00E905D2" w14:paraId="3F705954" w14:textId="77777777" w:rsidTr="00A7778C">
        <w:trPr>
          <w:jc w:val="center"/>
        </w:trPr>
        <w:tc>
          <w:tcPr>
            <w:tcW w:w="729" w:type="pct"/>
            <w:vAlign w:val="center"/>
          </w:tcPr>
          <w:p w14:paraId="3F70594A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553" w:type="pct"/>
          </w:tcPr>
          <w:p w14:paraId="3F70594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1.184.051</w:t>
            </w:r>
          </w:p>
        </w:tc>
        <w:tc>
          <w:tcPr>
            <w:tcW w:w="471" w:type="pct"/>
          </w:tcPr>
          <w:p w14:paraId="3F70594C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890.187</w:t>
            </w:r>
          </w:p>
        </w:tc>
        <w:tc>
          <w:tcPr>
            <w:tcW w:w="471" w:type="pct"/>
          </w:tcPr>
          <w:p w14:paraId="3F70594D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293.864</w:t>
            </w:r>
          </w:p>
        </w:tc>
        <w:tc>
          <w:tcPr>
            <w:tcW w:w="471" w:type="pct"/>
          </w:tcPr>
          <w:p w14:paraId="3F70594E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362.734</w:t>
            </w:r>
          </w:p>
        </w:tc>
        <w:tc>
          <w:tcPr>
            <w:tcW w:w="471" w:type="pct"/>
          </w:tcPr>
          <w:p w14:paraId="3F70594F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273.134</w:t>
            </w:r>
          </w:p>
        </w:tc>
        <w:tc>
          <w:tcPr>
            <w:tcW w:w="471" w:type="pct"/>
          </w:tcPr>
          <w:p w14:paraId="3F705950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89.600</w:t>
            </w:r>
          </w:p>
        </w:tc>
        <w:tc>
          <w:tcPr>
            <w:tcW w:w="471" w:type="pct"/>
          </w:tcPr>
          <w:p w14:paraId="3F705951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218.537</w:t>
            </w:r>
          </w:p>
        </w:tc>
        <w:tc>
          <w:tcPr>
            <w:tcW w:w="471" w:type="pct"/>
          </w:tcPr>
          <w:p w14:paraId="3F70595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159.611</w:t>
            </w:r>
          </w:p>
        </w:tc>
        <w:tc>
          <w:tcPr>
            <w:tcW w:w="418" w:type="pct"/>
          </w:tcPr>
          <w:p w14:paraId="3F705953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  <w:t>58.926</w:t>
            </w:r>
          </w:p>
        </w:tc>
      </w:tr>
      <w:tr w:rsidR="00655FB0" w:rsidRPr="00E905D2" w14:paraId="3F70595F" w14:textId="77777777" w:rsidTr="00A7778C">
        <w:trPr>
          <w:jc w:val="center"/>
        </w:trPr>
        <w:tc>
          <w:tcPr>
            <w:tcW w:w="729" w:type="pct"/>
            <w:vAlign w:val="center"/>
          </w:tcPr>
          <w:p w14:paraId="3F705955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  <w:lang w:bidi="hi-IN"/>
              </w:rPr>
              <w:t>2019</w:t>
            </w:r>
          </w:p>
        </w:tc>
        <w:tc>
          <w:tcPr>
            <w:tcW w:w="553" w:type="pct"/>
          </w:tcPr>
          <w:p w14:paraId="3F705956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1.259.685</w:t>
            </w:r>
          </w:p>
        </w:tc>
        <w:tc>
          <w:tcPr>
            <w:tcW w:w="471" w:type="pct"/>
          </w:tcPr>
          <w:p w14:paraId="3F705957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950.289</w:t>
            </w:r>
          </w:p>
        </w:tc>
        <w:tc>
          <w:tcPr>
            <w:tcW w:w="471" w:type="pct"/>
          </w:tcPr>
          <w:p w14:paraId="3F705958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309.396</w:t>
            </w:r>
          </w:p>
        </w:tc>
        <w:tc>
          <w:tcPr>
            <w:tcW w:w="471" w:type="pct"/>
          </w:tcPr>
          <w:p w14:paraId="3F705959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394.143</w:t>
            </w:r>
          </w:p>
        </w:tc>
        <w:tc>
          <w:tcPr>
            <w:tcW w:w="471" w:type="pct"/>
          </w:tcPr>
          <w:p w14:paraId="3F70595A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290.501</w:t>
            </w:r>
          </w:p>
        </w:tc>
        <w:tc>
          <w:tcPr>
            <w:tcW w:w="471" w:type="pct"/>
          </w:tcPr>
          <w:p w14:paraId="3F70595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103.642</w:t>
            </w:r>
          </w:p>
        </w:tc>
        <w:tc>
          <w:tcPr>
            <w:tcW w:w="471" w:type="pct"/>
          </w:tcPr>
          <w:p w14:paraId="3F70595C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238.829</w:t>
            </w:r>
          </w:p>
        </w:tc>
        <w:tc>
          <w:tcPr>
            <w:tcW w:w="471" w:type="pct"/>
          </w:tcPr>
          <w:p w14:paraId="3F70595D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169.508</w:t>
            </w:r>
          </w:p>
        </w:tc>
        <w:tc>
          <w:tcPr>
            <w:tcW w:w="418" w:type="pct"/>
          </w:tcPr>
          <w:p w14:paraId="3F70595E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69.321</w:t>
            </w:r>
          </w:p>
        </w:tc>
      </w:tr>
      <w:tr w:rsidR="00655FB0" w:rsidRPr="00E905D2" w14:paraId="3F70596A" w14:textId="77777777" w:rsidTr="00A7778C">
        <w:trPr>
          <w:jc w:val="center"/>
        </w:trPr>
        <w:tc>
          <w:tcPr>
            <w:tcW w:w="729" w:type="pct"/>
            <w:vAlign w:val="center"/>
          </w:tcPr>
          <w:p w14:paraId="3F705960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sz w:val="17"/>
                <w:szCs w:val="17"/>
                <w:lang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  <w:lang w:bidi="hi-IN"/>
              </w:rPr>
              <w:t>2020</w:t>
            </w:r>
          </w:p>
        </w:tc>
        <w:tc>
          <w:tcPr>
            <w:tcW w:w="553" w:type="pct"/>
          </w:tcPr>
          <w:p w14:paraId="3F705961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824.358</w:t>
            </w:r>
          </w:p>
        </w:tc>
        <w:tc>
          <w:tcPr>
            <w:tcW w:w="471" w:type="pct"/>
          </w:tcPr>
          <w:p w14:paraId="3F70596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735.903</w:t>
            </w:r>
          </w:p>
        </w:tc>
        <w:tc>
          <w:tcPr>
            <w:tcW w:w="471" w:type="pct"/>
          </w:tcPr>
          <w:p w14:paraId="3F705963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88.455</w:t>
            </w:r>
          </w:p>
        </w:tc>
        <w:tc>
          <w:tcPr>
            <w:tcW w:w="471" w:type="pct"/>
          </w:tcPr>
          <w:p w14:paraId="3F705964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237.827</w:t>
            </w:r>
          </w:p>
        </w:tc>
        <w:tc>
          <w:tcPr>
            <w:tcW w:w="471" w:type="pct"/>
          </w:tcPr>
          <w:p w14:paraId="3F705965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210.701</w:t>
            </w:r>
          </w:p>
        </w:tc>
        <w:tc>
          <w:tcPr>
            <w:tcW w:w="471" w:type="pct"/>
          </w:tcPr>
          <w:p w14:paraId="3F705966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</w:rPr>
              <w:t>27.126</w:t>
            </w:r>
          </w:p>
        </w:tc>
        <w:tc>
          <w:tcPr>
            <w:tcW w:w="471" w:type="pct"/>
          </w:tcPr>
          <w:p w14:paraId="3F705967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157.637</w:t>
            </w:r>
          </w:p>
        </w:tc>
        <w:tc>
          <w:tcPr>
            <w:tcW w:w="471" w:type="pct"/>
          </w:tcPr>
          <w:p w14:paraId="3F705968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135.925</w:t>
            </w:r>
          </w:p>
        </w:tc>
        <w:tc>
          <w:tcPr>
            <w:tcW w:w="418" w:type="pct"/>
          </w:tcPr>
          <w:p w14:paraId="3F705969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21.712</w:t>
            </w:r>
          </w:p>
        </w:tc>
      </w:tr>
      <w:tr w:rsidR="00655FB0" w:rsidRPr="00E905D2" w14:paraId="3F705975" w14:textId="77777777" w:rsidTr="00A7778C">
        <w:trPr>
          <w:jc w:val="center"/>
        </w:trPr>
        <w:tc>
          <w:tcPr>
            <w:tcW w:w="729" w:type="pct"/>
            <w:vAlign w:val="center"/>
          </w:tcPr>
          <w:p w14:paraId="3F70596B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sz w:val="17"/>
                <w:szCs w:val="17"/>
                <w:lang w:bidi="hi-IN"/>
              </w:rPr>
            </w:pPr>
            <w:r w:rsidRPr="00E905D2">
              <w:rPr>
                <w:rFonts w:ascii="Tahoma" w:hAnsi="Tahoma" w:cs="Tahoma"/>
                <w:sz w:val="17"/>
                <w:szCs w:val="17"/>
                <w:lang w:bidi="hi-IN"/>
              </w:rPr>
              <w:t>2021</w:t>
            </w:r>
          </w:p>
        </w:tc>
        <w:tc>
          <w:tcPr>
            <w:tcW w:w="553" w:type="pct"/>
            <w:vAlign w:val="center"/>
          </w:tcPr>
          <w:p w14:paraId="3F70596C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1.056.801</w:t>
            </w:r>
          </w:p>
        </w:tc>
        <w:tc>
          <w:tcPr>
            <w:tcW w:w="471" w:type="pct"/>
            <w:vAlign w:val="center"/>
          </w:tcPr>
          <w:p w14:paraId="3F70596D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881.905</w:t>
            </w:r>
          </w:p>
        </w:tc>
        <w:tc>
          <w:tcPr>
            <w:tcW w:w="471" w:type="pct"/>
            <w:vAlign w:val="center"/>
          </w:tcPr>
          <w:p w14:paraId="3F70596E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174.896</w:t>
            </w:r>
          </w:p>
        </w:tc>
        <w:tc>
          <w:tcPr>
            <w:tcW w:w="471" w:type="pct"/>
            <w:vAlign w:val="center"/>
          </w:tcPr>
          <w:p w14:paraId="3F70596F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320.320</w:t>
            </w:r>
          </w:p>
        </w:tc>
        <w:tc>
          <w:tcPr>
            <w:tcW w:w="471" w:type="pct"/>
            <w:vAlign w:val="center"/>
          </w:tcPr>
          <w:p w14:paraId="3F705970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259.944</w:t>
            </w:r>
          </w:p>
        </w:tc>
        <w:tc>
          <w:tcPr>
            <w:tcW w:w="471" w:type="pct"/>
            <w:vAlign w:val="center"/>
          </w:tcPr>
          <w:p w14:paraId="3F705971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17"/>
                <w:szCs w:val="17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7"/>
                <w:szCs w:val="17"/>
                <w:lang w:eastAsia="hi-IN" w:bidi="hi-IN"/>
              </w:rPr>
              <w:t>60.376</w:t>
            </w:r>
          </w:p>
        </w:tc>
        <w:tc>
          <w:tcPr>
            <w:tcW w:w="471" w:type="pct"/>
            <w:vAlign w:val="center"/>
          </w:tcPr>
          <w:p w14:paraId="3F705972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204.579</w:t>
            </w:r>
          </w:p>
        </w:tc>
        <w:tc>
          <w:tcPr>
            <w:tcW w:w="471" w:type="pct"/>
            <w:vAlign w:val="center"/>
          </w:tcPr>
          <w:p w14:paraId="3F705973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161.024</w:t>
            </w:r>
          </w:p>
        </w:tc>
        <w:tc>
          <w:tcPr>
            <w:tcW w:w="418" w:type="pct"/>
            <w:vAlign w:val="center"/>
          </w:tcPr>
          <w:p w14:paraId="3F705974" w14:textId="77777777" w:rsidR="00655FB0" w:rsidRPr="00E905D2" w:rsidRDefault="00655FB0" w:rsidP="00A7778C">
            <w:pPr>
              <w:spacing w:after="160" w:line="259" w:lineRule="auto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43.555</w:t>
            </w:r>
          </w:p>
        </w:tc>
      </w:tr>
    </w:tbl>
    <w:p w14:paraId="3F705976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више година.</w:t>
      </w:r>
    </w:p>
    <w:p w14:paraId="3F705977" w14:textId="77777777" w:rsidR="00655FB0" w:rsidRPr="00E905D2" w:rsidRDefault="00655FB0" w:rsidP="00655FB0">
      <w:pPr>
        <w:jc w:val="both"/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color w:val="000000"/>
          <w:kern w:val="1"/>
          <w:sz w:val="22"/>
          <w:szCs w:val="22"/>
          <w:lang w:eastAsia="hi-IN" w:bidi="hi-IN"/>
        </w:rPr>
        <w:t>У 2021. години Општину Чајетина посетило је 204.579 туриста што чини 64% од укупног броја туристичких долазака у Златиборској области, односно 19% од укупног броја туристичких долазака на нивоу Региона Шумадије и Западне Србије. Просечан број ноћења домаћих туриста у Општини Чајетина исти је као и просечан број ноћења домаћих туриста у Златиборској области и Региону Шумадије и Западне Србије и износи 3,4 ноћи. Са друге стране, просечан број ноћења страних туриста у Општини Чајетина износи 2,7 ноћи и већи је од просечног броја ноћења страних туриста у Златиборској области (2,4 ноћења), односно мањи је од просечног броја ноћења страних туриста на нивоу Региона Шумадије и Западне Србије за приближно 21%.</w:t>
      </w:r>
    </w:p>
    <w:p w14:paraId="3F705978" w14:textId="77777777" w:rsidR="00655FB0" w:rsidRPr="00E905D2" w:rsidRDefault="00655FB0" w:rsidP="00655FB0">
      <w:pPr>
        <w:rPr>
          <w:rFonts w:ascii="Tahoma" w:eastAsia="Lucida Sans Unicode" w:hAnsi="Tahoma" w:cs="Tahoma"/>
          <w:color w:val="000000"/>
          <w:kern w:val="1"/>
          <w:sz w:val="18"/>
          <w:szCs w:val="18"/>
          <w:lang w:eastAsia="hi-IN" w:bidi="hi-IN"/>
        </w:rPr>
      </w:pPr>
    </w:p>
    <w:p w14:paraId="3F705979" w14:textId="77777777" w:rsidR="00655FB0" w:rsidRPr="00E905D2" w:rsidRDefault="00655FB0" w:rsidP="00655FB0">
      <w:pPr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>Табела 19. Доласци туриста и ноћења туриста, 2021. година</w:t>
      </w:r>
    </w:p>
    <w:p w14:paraId="3F70597A" w14:textId="77777777" w:rsidR="00655FB0" w:rsidRPr="00E905D2" w:rsidRDefault="00655FB0" w:rsidP="00655FB0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46"/>
        <w:gridCol w:w="1013"/>
        <w:gridCol w:w="861"/>
        <w:gridCol w:w="859"/>
        <w:gridCol w:w="1013"/>
        <w:gridCol w:w="1013"/>
        <w:gridCol w:w="861"/>
        <w:gridCol w:w="866"/>
        <w:gridCol w:w="810"/>
      </w:tblGrid>
      <w:tr w:rsidR="00655FB0" w:rsidRPr="00E905D2" w14:paraId="3F705980" w14:textId="77777777" w:rsidTr="00A7778C">
        <w:trPr>
          <w:jc w:val="center"/>
        </w:trPr>
        <w:tc>
          <w:tcPr>
            <w:tcW w:w="1155" w:type="pct"/>
            <w:vMerge w:val="restart"/>
            <w:vAlign w:val="center"/>
          </w:tcPr>
          <w:p w14:paraId="3F70597B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Регион/Област</w:t>
            </w:r>
          </w:p>
          <w:p w14:paraId="3F70597C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Општина</w:t>
            </w:r>
          </w:p>
        </w:tc>
        <w:tc>
          <w:tcPr>
            <w:tcW w:w="1367" w:type="pct"/>
            <w:gridSpan w:val="3"/>
            <w:vAlign w:val="center"/>
          </w:tcPr>
          <w:p w14:paraId="3F70597D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Туристи</w:t>
            </w:r>
          </w:p>
        </w:tc>
        <w:tc>
          <w:tcPr>
            <w:tcW w:w="1367" w:type="pct"/>
            <w:gridSpan w:val="3"/>
            <w:vAlign w:val="center"/>
          </w:tcPr>
          <w:p w14:paraId="3F70597E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Ноћења</w:t>
            </w:r>
          </w:p>
        </w:tc>
        <w:tc>
          <w:tcPr>
            <w:tcW w:w="1111" w:type="pct"/>
            <w:gridSpan w:val="2"/>
            <w:vAlign w:val="center"/>
          </w:tcPr>
          <w:p w14:paraId="3F70597F" w14:textId="77777777" w:rsidR="00655FB0" w:rsidRPr="00E905D2" w:rsidRDefault="00655FB0" w:rsidP="00A777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Просечан број ноћења туриста</w:t>
            </w:r>
          </w:p>
        </w:tc>
      </w:tr>
      <w:tr w:rsidR="00655FB0" w:rsidRPr="00E905D2" w14:paraId="3F70598A" w14:textId="77777777" w:rsidTr="00A7778C">
        <w:trPr>
          <w:jc w:val="center"/>
        </w:trPr>
        <w:tc>
          <w:tcPr>
            <w:tcW w:w="1155" w:type="pct"/>
            <w:vMerge/>
          </w:tcPr>
          <w:p w14:paraId="3F705981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9" w:type="pct"/>
          </w:tcPr>
          <w:p w14:paraId="3F705982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укупно</w:t>
            </w:r>
          </w:p>
        </w:tc>
        <w:tc>
          <w:tcPr>
            <w:tcW w:w="466" w:type="pct"/>
          </w:tcPr>
          <w:p w14:paraId="3F705983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домаћи</w:t>
            </w:r>
          </w:p>
        </w:tc>
        <w:tc>
          <w:tcPr>
            <w:tcW w:w="441" w:type="pct"/>
          </w:tcPr>
          <w:p w14:paraId="3F705984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страни</w:t>
            </w:r>
          </w:p>
        </w:tc>
        <w:tc>
          <w:tcPr>
            <w:tcW w:w="459" w:type="pct"/>
          </w:tcPr>
          <w:p w14:paraId="3F705985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укупно</w:t>
            </w:r>
          </w:p>
        </w:tc>
        <w:tc>
          <w:tcPr>
            <w:tcW w:w="466" w:type="pct"/>
          </w:tcPr>
          <w:p w14:paraId="3F705986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домаћи</w:t>
            </w:r>
          </w:p>
        </w:tc>
        <w:tc>
          <w:tcPr>
            <w:tcW w:w="441" w:type="pct"/>
          </w:tcPr>
          <w:p w14:paraId="3F705987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страни</w:t>
            </w:r>
          </w:p>
        </w:tc>
        <w:tc>
          <w:tcPr>
            <w:tcW w:w="571" w:type="pct"/>
          </w:tcPr>
          <w:p w14:paraId="3F705988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домаћи</w:t>
            </w:r>
          </w:p>
        </w:tc>
        <w:tc>
          <w:tcPr>
            <w:tcW w:w="540" w:type="pct"/>
          </w:tcPr>
          <w:p w14:paraId="3F705989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страни</w:t>
            </w:r>
          </w:p>
        </w:tc>
      </w:tr>
      <w:tr w:rsidR="00655FB0" w:rsidRPr="00E905D2" w14:paraId="3F705994" w14:textId="77777777" w:rsidTr="00A7778C">
        <w:trPr>
          <w:jc w:val="center"/>
        </w:trPr>
        <w:tc>
          <w:tcPr>
            <w:tcW w:w="1155" w:type="pct"/>
            <w:vAlign w:val="center"/>
          </w:tcPr>
          <w:p w14:paraId="3F70598B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Регион Шумадије и </w:t>
            </w: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Западне Србије</w:t>
            </w:r>
          </w:p>
        </w:tc>
        <w:tc>
          <w:tcPr>
            <w:tcW w:w="459" w:type="pct"/>
            <w:vAlign w:val="center"/>
          </w:tcPr>
          <w:p w14:paraId="3F70598C" w14:textId="77777777" w:rsidR="00655FB0" w:rsidRPr="00E905D2" w:rsidRDefault="00655FB0" w:rsidP="00A7778C">
            <w:pPr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lastRenderedPageBreak/>
              <w:t>1.056.801</w:t>
            </w:r>
          </w:p>
        </w:tc>
        <w:tc>
          <w:tcPr>
            <w:tcW w:w="466" w:type="pct"/>
            <w:vAlign w:val="center"/>
          </w:tcPr>
          <w:p w14:paraId="3F70598D" w14:textId="77777777" w:rsidR="00655FB0" w:rsidRPr="00E905D2" w:rsidRDefault="00655FB0" w:rsidP="00A7778C">
            <w:pPr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881.905</w:t>
            </w:r>
          </w:p>
        </w:tc>
        <w:tc>
          <w:tcPr>
            <w:tcW w:w="441" w:type="pct"/>
            <w:vAlign w:val="center"/>
          </w:tcPr>
          <w:p w14:paraId="3F70598E" w14:textId="77777777" w:rsidR="00655FB0" w:rsidRPr="00E905D2" w:rsidRDefault="00655FB0" w:rsidP="00A7778C">
            <w:pPr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174.896</w:t>
            </w:r>
          </w:p>
        </w:tc>
        <w:tc>
          <w:tcPr>
            <w:tcW w:w="459" w:type="pct"/>
            <w:vAlign w:val="center"/>
          </w:tcPr>
          <w:p w14:paraId="3F70598F" w14:textId="77777777" w:rsidR="00655FB0" w:rsidRPr="00E905D2" w:rsidRDefault="00655FB0" w:rsidP="00A7778C">
            <w:pPr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3.565.312</w:t>
            </w:r>
          </w:p>
        </w:tc>
        <w:tc>
          <w:tcPr>
            <w:tcW w:w="466" w:type="pct"/>
            <w:vAlign w:val="center"/>
          </w:tcPr>
          <w:p w14:paraId="3F705990" w14:textId="77777777" w:rsidR="00655FB0" w:rsidRPr="00E905D2" w:rsidRDefault="00655FB0" w:rsidP="00A7778C">
            <w:pPr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2.972.890</w:t>
            </w:r>
          </w:p>
        </w:tc>
        <w:tc>
          <w:tcPr>
            <w:tcW w:w="441" w:type="pct"/>
            <w:vAlign w:val="center"/>
          </w:tcPr>
          <w:p w14:paraId="3F705991" w14:textId="77777777" w:rsidR="00655FB0" w:rsidRPr="00E905D2" w:rsidRDefault="00655FB0" w:rsidP="00A7778C">
            <w:pPr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592.422</w:t>
            </w:r>
          </w:p>
        </w:tc>
        <w:tc>
          <w:tcPr>
            <w:tcW w:w="571" w:type="pct"/>
            <w:vAlign w:val="center"/>
          </w:tcPr>
          <w:p w14:paraId="3F705992" w14:textId="77777777" w:rsidR="00655FB0" w:rsidRPr="00E905D2" w:rsidRDefault="00655FB0" w:rsidP="00A7778C">
            <w:pPr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3,4</w:t>
            </w:r>
          </w:p>
        </w:tc>
        <w:tc>
          <w:tcPr>
            <w:tcW w:w="540" w:type="pct"/>
            <w:vAlign w:val="center"/>
          </w:tcPr>
          <w:p w14:paraId="3F705993" w14:textId="77777777" w:rsidR="00655FB0" w:rsidRPr="00E905D2" w:rsidRDefault="00655FB0" w:rsidP="00A7778C">
            <w:pPr>
              <w:jc w:val="right"/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3,4</w:t>
            </w:r>
          </w:p>
        </w:tc>
      </w:tr>
      <w:tr w:rsidR="00655FB0" w:rsidRPr="00E905D2" w14:paraId="3F70599E" w14:textId="77777777" w:rsidTr="00A7778C">
        <w:trPr>
          <w:jc w:val="center"/>
        </w:trPr>
        <w:tc>
          <w:tcPr>
            <w:tcW w:w="1155" w:type="pct"/>
            <w:vAlign w:val="center"/>
          </w:tcPr>
          <w:p w14:paraId="3F705995" w14:textId="77777777" w:rsidR="00655FB0" w:rsidRPr="00E905D2" w:rsidRDefault="00655FB0" w:rsidP="00A777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Златиборска област</w:t>
            </w:r>
          </w:p>
        </w:tc>
        <w:tc>
          <w:tcPr>
            <w:tcW w:w="459" w:type="pct"/>
            <w:vAlign w:val="center"/>
          </w:tcPr>
          <w:p w14:paraId="3F70599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320.320</w:t>
            </w:r>
          </w:p>
        </w:tc>
        <w:tc>
          <w:tcPr>
            <w:tcW w:w="466" w:type="pct"/>
            <w:vAlign w:val="center"/>
          </w:tcPr>
          <w:p w14:paraId="3F70599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259.944</w:t>
            </w:r>
          </w:p>
        </w:tc>
        <w:tc>
          <w:tcPr>
            <w:tcW w:w="441" w:type="pct"/>
            <w:vAlign w:val="center"/>
          </w:tcPr>
          <w:p w14:paraId="3F705998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60.376</w:t>
            </w:r>
          </w:p>
        </w:tc>
        <w:tc>
          <w:tcPr>
            <w:tcW w:w="459" w:type="pct"/>
            <w:vAlign w:val="center"/>
          </w:tcPr>
          <w:p w14:paraId="3F705999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1.019.525</w:t>
            </w:r>
          </w:p>
        </w:tc>
        <w:tc>
          <w:tcPr>
            <w:tcW w:w="466" w:type="pct"/>
            <w:vAlign w:val="center"/>
          </w:tcPr>
          <w:p w14:paraId="3F70599A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872.167</w:t>
            </w:r>
          </w:p>
        </w:tc>
        <w:tc>
          <w:tcPr>
            <w:tcW w:w="441" w:type="pct"/>
            <w:vAlign w:val="center"/>
          </w:tcPr>
          <w:p w14:paraId="3F70599B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147.358</w:t>
            </w:r>
          </w:p>
        </w:tc>
        <w:tc>
          <w:tcPr>
            <w:tcW w:w="571" w:type="pct"/>
            <w:vAlign w:val="center"/>
          </w:tcPr>
          <w:p w14:paraId="3F70599C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3,4</w:t>
            </w:r>
          </w:p>
        </w:tc>
        <w:tc>
          <w:tcPr>
            <w:tcW w:w="540" w:type="pct"/>
            <w:vAlign w:val="center"/>
          </w:tcPr>
          <w:p w14:paraId="3F70599D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eastAsia="Lucida Sans Unicode" w:hAnsi="Tahoma" w:cs="Tahoma"/>
                <w:kern w:val="1"/>
                <w:sz w:val="18"/>
                <w:szCs w:val="18"/>
                <w:lang w:eastAsia="hi-IN" w:bidi="hi-IN"/>
              </w:rPr>
              <w:t>2,4</w:t>
            </w:r>
          </w:p>
        </w:tc>
      </w:tr>
      <w:tr w:rsidR="00655FB0" w:rsidRPr="00E905D2" w14:paraId="3F7059A8" w14:textId="77777777" w:rsidTr="00A7778C">
        <w:trPr>
          <w:jc w:val="center"/>
        </w:trPr>
        <w:tc>
          <w:tcPr>
            <w:tcW w:w="1155" w:type="pct"/>
            <w:vAlign w:val="center"/>
          </w:tcPr>
          <w:p w14:paraId="3F70599F" w14:textId="77777777" w:rsidR="00655FB0" w:rsidRPr="00E905D2" w:rsidRDefault="00655FB0" w:rsidP="00A7778C">
            <w:pPr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Општина Чајетина</w:t>
            </w:r>
          </w:p>
        </w:tc>
        <w:tc>
          <w:tcPr>
            <w:tcW w:w="459" w:type="pct"/>
            <w:vAlign w:val="center"/>
          </w:tcPr>
          <w:p w14:paraId="3F7059A0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204.579</w:t>
            </w:r>
          </w:p>
        </w:tc>
        <w:tc>
          <w:tcPr>
            <w:tcW w:w="466" w:type="pct"/>
            <w:vAlign w:val="center"/>
          </w:tcPr>
          <w:p w14:paraId="3F7059A1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161.024</w:t>
            </w:r>
          </w:p>
        </w:tc>
        <w:tc>
          <w:tcPr>
            <w:tcW w:w="441" w:type="pct"/>
            <w:vAlign w:val="center"/>
          </w:tcPr>
          <w:p w14:paraId="3F7059A2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43.555</w:t>
            </w:r>
          </w:p>
        </w:tc>
        <w:tc>
          <w:tcPr>
            <w:tcW w:w="459" w:type="pct"/>
            <w:vAlign w:val="center"/>
          </w:tcPr>
          <w:p w14:paraId="3F7059A3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66.1712</w:t>
            </w:r>
          </w:p>
        </w:tc>
        <w:tc>
          <w:tcPr>
            <w:tcW w:w="466" w:type="pct"/>
            <w:vAlign w:val="center"/>
          </w:tcPr>
          <w:p w14:paraId="3F7059A4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545.502</w:t>
            </w:r>
          </w:p>
        </w:tc>
        <w:tc>
          <w:tcPr>
            <w:tcW w:w="441" w:type="pct"/>
            <w:vAlign w:val="center"/>
          </w:tcPr>
          <w:p w14:paraId="3F7059A5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116.210</w:t>
            </w:r>
          </w:p>
        </w:tc>
        <w:tc>
          <w:tcPr>
            <w:tcW w:w="571" w:type="pct"/>
            <w:vAlign w:val="center"/>
          </w:tcPr>
          <w:p w14:paraId="3F7059A6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3,4</w:t>
            </w:r>
          </w:p>
        </w:tc>
        <w:tc>
          <w:tcPr>
            <w:tcW w:w="540" w:type="pct"/>
            <w:vAlign w:val="center"/>
          </w:tcPr>
          <w:p w14:paraId="3F7059A7" w14:textId="77777777" w:rsidR="00655FB0" w:rsidRPr="00E905D2" w:rsidRDefault="00655FB0" w:rsidP="00A777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905D2">
              <w:rPr>
                <w:rFonts w:ascii="Tahoma" w:hAnsi="Tahoma" w:cs="Tahoma"/>
                <w:sz w:val="18"/>
                <w:szCs w:val="18"/>
              </w:rPr>
              <w:t>2,7</w:t>
            </w:r>
          </w:p>
        </w:tc>
      </w:tr>
    </w:tbl>
    <w:p w14:paraId="3F7059A9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2022.</w:t>
      </w:r>
    </w:p>
    <w:p w14:paraId="3F7059AA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  <w:t>Образовни и здравствени систем и социјална заштита</w:t>
      </w:r>
    </w:p>
    <w:p w14:paraId="3F7059AB" w14:textId="77777777" w:rsidR="00655FB0" w:rsidRPr="00E905D2" w:rsidRDefault="00655FB0" w:rsidP="00655FB0">
      <w:pPr>
        <w:spacing w:after="160" w:line="259" w:lineRule="auto"/>
        <w:jc w:val="both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  <w:r w:rsidRPr="00E905D2"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  <w:t xml:space="preserve">Образовни и здравствени системи, као и социјална заштита, кроз јачање социјалне стабилности, подршку инклузивности и подстицај економског развоја представљају кључне компоненте друштва и имају важну улогу у унапређењу квалитета живота и развоју јединица локалне самоуправе. </w:t>
      </w:r>
    </w:p>
    <w:p w14:paraId="3F7059AC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  <w:t>Образовни систем</w:t>
      </w:r>
    </w:p>
    <w:p w14:paraId="3F7059AD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 xml:space="preserve">У укупном броју установа за децу предшколског узраста на нивоу Региона Шумадије и Западне Србије и у Златиборској области објекти из Општине Чајетина учествују 0,9% и 7% респективно. У Општини Чајетина, у 7 установа овог типа уписано је 504 полазника што представља 1% од укупног броја регистроване деце предшколског узраста на нивоу Региона Шумадије и Западне Србије, односно 6,7% од укупног броја регистроване деце предшколског узраста у Златиборској области. </w:t>
      </w:r>
    </w:p>
    <w:p w14:paraId="3F7059AE" w14:textId="77777777" w:rsidR="00655FB0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>Општина Чајетина има 11 редовних основних школа са 59 одељења. У укупном броју редовних основних школа на нивоу Региона Шумадије и Западне Србије и на нивоу Златиборске области, редовне основне школе из Општине Чајетина учествују 0,8% и 5,6% респективно. Редовне основне школе у Општини Чајетина похађа 1.015 ученика што чини 0,7% од укупног броја ученика у редовним основним школама у Региону, односно 5,2% од укупног броја ученика у редовним основним школама Златиборске области.</w:t>
      </w:r>
    </w:p>
    <w:p w14:paraId="3F7059AF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>Средњошколски систем образовања развио се сходно потребама локалног привредног сектора. Златиборска област једна је од познатијих туристичких локација у земљи која доживљава своју експанзију и узрокује потребу за кадровима ове образовне струке.</w:t>
      </w:r>
    </w:p>
    <w:p w14:paraId="3F7059B0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 xml:space="preserve">Табела </w:t>
      </w:r>
      <w:r w:rsidRPr="00E905D2">
        <w:rPr>
          <w:rFonts w:ascii="Tahoma" w:hAnsi="Tahoma" w:cs="Tahoma"/>
          <w:sz w:val="22"/>
          <w:szCs w:val="22"/>
        </w:rPr>
        <w:t>20.</w:t>
      </w:r>
      <w:r w:rsidRPr="00E905D2">
        <w:rPr>
          <w:rFonts w:ascii="Tahoma" w:hAnsi="Tahoma" w:cs="Tahoma"/>
          <w:color w:val="000000"/>
          <w:sz w:val="22"/>
          <w:szCs w:val="22"/>
        </w:rPr>
        <w:t xml:space="preserve"> Образовна инфраструктура и образовни систем, школска 2021/2022. година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06"/>
        <w:gridCol w:w="913"/>
        <w:gridCol w:w="1068"/>
        <w:gridCol w:w="921"/>
        <w:gridCol w:w="983"/>
        <w:gridCol w:w="885"/>
        <w:gridCol w:w="739"/>
        <w:gridCol w:w="935"/>
        <w:gridCol w:w="746"/>
        <w:gridCol w:w="746"/>
      </w:tblGrid>
      <w:tr w:rsidR="00655FB0" w:rsidRPr="00E905D2" w14:paraId="3F7059B9" w14:textId="77777777" w:rsidTr="00A7778C">
        <w:trPr>
          <w:jc w:val="center"/>
        </w:trPr>
        <w:tc>
          <w:tcPr>
            <w:tcW w:w="708" w:type="pct"/>
            <w:vMerge w:val="restart"/>
            <w:vAlign w:val="center"/>
          </w:tcPr>
          <w:p w14:paraId="3F7059B1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Регион/Област</w:t>
            </w:r>
          </w:p>
          <w:p w14:paraId="3F7059B2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Општина</w:t>
            </w:r>
          </w:p>
          <w:p w14:paraId="3F7059B3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3F7059B4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Установе за децу предшколског узраста</w:t>
            </w:r>
          </w:p>
        </w:tc>
        <w:tc>
          <w:tcPr>
            <w:tcW w:w="1526" w:type="pct"/>
            <w:gridSpan w:val="3"/>
            <w:vAlign w:val="center"/>
          </w:tcPr>
          <w:p w14:paraId="3F7059B5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Редовне </w:t>
            </w:r>
          </w:p>
          <w:p w14:paraId="3F7059B6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основне школе</w:t>
            </w:r>
          </w:p>
        </w:tc>
        <w:tc>
          <w:tcPr>
            <w:tcW w:w="1679" w:type="pct"/>
            <w:gridSpan w:val="4"/>
            <w:vAlign w:val="center"/>
          </w:tcPr>
          <w:p w14:paraId="3F7059B7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Средње</w:t>
            </w:r>
          </w:p>
          <w:p w14:paraId="3F7059B8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образовање</w:t>
            </w:r>
          </w:p>
        </w:tc>
      </w:tr>
      <w:tr w:rsidR="00655FB0" w:rsidRPr="00E905D2" w14:paraId="3F7059C3" w14:textId="77777777" w:rsidTr="00A7778C">
        <w:trPr>
          <w:jc w:val="center"/>
        </w:trPr>
        <w:tc>
          <w:tcPr>
            <w:tcW w:w="708" w:type="pct"/>
            <w:vMerge/>
            <w:vAlign w:val="center"/>
          </w:tcPr>
          <w:p w14:paraId="3F7059BA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 w:val="restart"/>
            <w:vAlign w:val="center"/>
          </w:tcPr>
          <w:p w14:paraId="3F7059BB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Објекти</w:t>
            </w:r>
          </w:p>
        </w:tc>
        <w:tc>
          <w:tcPr>
            <w:tcW w:w="584" w:type="pct"/>
            <w:vMerge w:val="restart"/>
            <w:vAlign w:val="center"/>
          </w:tcPr>
          <w:p w14:paraId="3F7059BC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Корисници</w:t>
            </w:r>
          </w:p>
        </w:tc>
        <w:tc>
          <w:tcPr>
            <w:tcW w:w="504" w:type="pct"/>
            <w:vMerge w:val="restart"/>
            <w:vAlign w:val="center"/>
          </w:tcPr>
          <w:p w14:paraId="3F7059BD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Објекти</w:t>
            </w:r>
          </w:p>
        </w:tc>
        <w:tc>
          <w:tcPr>
            <w:tcW w:w="538" w:type="pct"/>
            <w:vMerge w:val="restart"/>
            <w:vAlign w:val="center"/>
          </w:tcPr>
          <w:p w14:paraId="3F7059BE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Одељења</w:t>
            </w:r>
          </w:p>
        </w:tc>
        <w:tc>
          <w:tcPr>
            <w:tcW w:w="484" w:type="pct"/>
            <w:vMerge w:val="restart"/>
            <w:vAlign w:val="center"/>
          </w:tcPr>
          <w:p w14:paraId="3F7059BF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Ученици</w:t>
            </w:r>
          </w:p>
        </w:tc>
        <w:tc>
          <w:tcPr>
            <w:tcW w:w="405" w:type="pct"/>
            <w:vMerge w:val="restart"/>
            <w:vAlign w:val="center"/>
          </w:tcPr>
          <w:p w14:paraId="3F7059C0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Школе</w:t>
            </w:r>
          </w:p>
        </w:tc>
        <w:tc>
          <w:tcPr>
            <w:tcW w:w="455" w:type="pct"/>
            <w:vMerge w:val="restart"/>
            <w:vAlign w:val="center"/>
          </w:tcPr>
          <w:p w14:paraId="3F7059C1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Одељења </w:t>
            </w:r>
          </w:p>
        </w:tc>
        <w:tc>
          <w:tcPr>
            <w:tcW w:w="819" w:type="pct"/>
            <w:gridSpan w:val="2"/>
          </w:tcPr>
          <w:p w14:paraId="3F7059C2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Ученици</w:t>
            </w:r>
          </w:p>
        </w:tc>
      </w:tr>
      <w:tr w:rsidR="00655FB0" w:rsidRPr="00E905D2" w14:paraId="3F7059CE" w14:textId="77777777" w:rsidTr="00A7778C">
        <w:trPr>
          <w:jc w:val="center"/>
        </w:trPr>
        <w:tc>
          <w:tcPr>
            <w:tcW w:w="708" w:type="pct"/>
            <w:vMerge/>
            <w:vAlign w:val="center"/>
          </w:tcPr>
          <w:p w14:paraId="3F7059C4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</w:tcPr>
          <w:p w14:paraId="3F7059C5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vMerge/>
            <w:vAlign w:val="center"/>
          </w:tcPr>
          <w:p w14:paraId="3F7059C6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</w:tcPr>
          <w:p w14:paraId="3F7059C7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vAlign w:val="center"/>
          </w:tcPr>
          <w:p w14:paraId="3F7059C8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3F7059C9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14:paraId="3F7059CA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</w:tcPr>
          <w:p w14:paraId="3F7059CB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3F7059CC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IV степен</w:t>
            </w:r>
          </w:p>
        </w:tc>
        <w:tc>
          <w:tcPr>
            <w:tcW w:w="409" w:type="pct"/>
            <w:vAlign w:val="center"/>
          </w:tcPr>
          <w:p w14:paraId="3F7059CD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III степен</w:t>
            </w:r>
          </w:p>
        </w:tc>
      </w:tr>
      <w:tr w:rsidR="00655FB0" w:rsidRPr="00E905D2" w14:paraId="3F7059D9" w14:textId="77777777" w:rsidTr="00A7778C">
        <w:trPr>
          <w:jc w:val="center"/>
        </w:trPr>
        <w:tc>
          <w:tcPr>
            <w:tcW w:w="708" w:type="pct"/>
            <w:vAlign w:val="center"/>
          </w:tcPr>
          <w:p w14:paraId="3F7059CF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504" w:type="pct"/>
            <w:vAlign w:val="center"/>
          </w:tcPr>
          <w:p w14:paraId="3F7059D0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584" w:type="pct"/>
            <w:vAlign w:val="center"/>
          </w:tcPr>
          <w:p w14:paraId="3F7059D1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50.276</w:t>
            </w:r>
          </w:p>
        </w:tc>
        <w:tc>
          <w:tcPr>
            <w:tcW w:w="504" w:type="pct"/>
            <w:vAlign w:val="center"/>
          </w:tcPr>
          <w:p w14:paraId="3F7059D2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38" w:type="pct"/>
            <w:vAlign w:val="center"/>
          </w:tcPr>
          <w:p w14:paraId="3F7059D3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484" w:type="pct"/>
            <w:vAlign w:val="center"/>
          </w:tcPr>
          <w:p w14:paraId="3F7059D4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141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405" w:type="pct"/>
            <w:vAlign w:val="center"/>
          </w:tcPr>
          <w:p w14:paraId="3F7059D5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55" w:type="pct"/>
            <w:vAlign w:val="center"/>
          </w:tcPr>
          <w:p w14:paraId="3F7059D6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409" w:type="pct"/>
            <w:vAlign w:val="center"/>
          </w:tcPr>
          <w:p w14:paraId="3F7059D7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09" w:type="pct"/>
            <w:vAlign w:val="center"/>
          </w:tcPr>
          <w:p w14:paraId="3F7059D8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005</w:t>
            </w:r>
          </w:p>
        </w:tc>
      </w:tr>
      <w:tr w:rsidR="00655FB0" w:rsidRPr="00E905D2" w14:paraId="3F7059E4" w14:textId="77777777" w:rsidTr="00A7778C">
        <w:trPr>
          <w:jc w:val="center"/>
        </w:trPr>
        <w:tc>
          <w:tcPr>
            <w:tcW w:w="708" w:type="pct"/>
            <w:vAlign w:val="center"/>
          </w:tcPr>
          <w:p w14:paraId="3F7059DA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Златиборска област</w:t>
            </w:r>
          </w:p>
        </w:tc>
        <w:tc>
          <w:tcPr>
            <w:tcW w:w="504" w:type="pct"/>
            <w:vAlign w:val="center"/>
          </w:tcPr>
          <w:p w14:paraId="3F7059DB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84" w:type="pct"/>
            <w:vAlign w:val="center"/>
          </w:tcPr>
          <w:p w14:paraId="3F7059DC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7.545</w:t>
            </w:r>
          </w:p>
        </w:tc>
        <w:tc>
          <w:tcPr>
            <w:tcW w:w="504" w:type="pct"/>
            <w:vAlign w:val="center"/>
          </w:tcPr>
          <w:p w14:paraId="3F7059DD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8" w:type="pct"/>
            <w:vAlign w:val="center"/>
          </w:tcPr>
          <w:p w14:paraId="3F7059DE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484" w:type="pct"/>
            <w:vAlign w:val="center"/>
          </w:tcPr>
          <w:p w14:paraId="3F7059DF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405" w:type="pct"/>
            <w:vAlign w:val="center"/>
          </w:tcPr>
          <w:p w14:paraId="3F7059E0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5" w:type="pct"/>
            <w:vAlign w:val="center"/>
          </w:tcPr>
          <w:p w14:paraId="3F7059E1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409" w:type="pct"/>
            <w:vAlign w:val="center"/>
          </w:tcPr>
          <w:p w14:paraId="3F7059E2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409" w:type="pct"/>
            <w:vAlign w:val="center"/>
          </w:tcPr>
          <w:p w14:paraId="3F7059E3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339</w:t>
            </w:r>
          </w:p>
        </w:tc>
      </w:tr>
      <w:tr w:rsidR="00655FB0" w:rsidRPr="00E905D2" w14:paraId="3F7059EF" w14:textId="77777777" w:rsidTr="00A7778C">
        <w:trPr>
          <w:jc w:val="center"/>
        </w:trPr>
        <w:tc>
          <w:tcPr>
            <w:tcW w:w="708" w:type="pct"/>
            <w:vAlign w:val="center"/>
          </w:tcPr>
          <w:p w14:paraId="3F7059E5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Општина Чајетина</w:t>
            </w:r>
          </w:p>
        </w:tc>
        <w:tc>
          <w:tcPr>
            <w:tcW w:w="504" w:type="pct"/>
            <w:vAlign w:val="center"/>
          </w:tcPr>
          <w:p w14:paraId="3F7059E6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pct"/>
            <w:vAlign w:val="center"/>
          </w:tcPr>
          <w:p w14:paraId="3F7059E7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504" w:type="pct"/>
            <w:vAlign w:val="center"/>
          </w:tcPr>
          <w:p w14:paraId="3F7059E8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8" w:type="pct"/>
            <w:vAlign w:val="center"/>
          </w:tcPr>
          <w:p w14:paraId="3F7059E9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4" w:type="pct"/>
            <w:vAlign w:val="center"/>
          </w:tcPr>
          <w:p w14:paraId="3F7059EA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.</w:t>
            </w: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05" w:type="pct"/>
            <w:vAlign w:val="center"/>
          </w:tcPr>
          <w:p w14:paraId="3F7059EB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vAlign w:val="center"/>
          </w:tcPr>
          <w:p w14:paraId="3F7059EC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9" w:type="pct"/>
            <w:vAlign w:val="center"/>
          </w:tcPr>
          <w:p w14:paraId="3F7059ED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09" w:type="pct"/>
            <w:vAlign w:val="center"/>
          </w:tcPr>
          <w:p w14:paraId="3F7059EE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05D2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</w:tr>
    </w:tbl>
    <w:p w14:paraId="3F7059F0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Општине и региони у Републици Србији, 2022.</w:t>
      </w:r>
    </w:p>
    <w:p w14:paraId="3F7059F1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 xml:space="preserve">У Општини Чајетина постоји једна средња школа са 13 одељења. Угоститељско-туристичка школа у Чајетини, основана је 1977. године, заузима површину од 1.130 </w:t>
      </w:r>
      <w:r w:rsidRPr="00E905D2">
        <w:rPr>
          <w:rFonts w:ascii="Tahoma" w:hAnsi="Tahoma" w:cs="Tahoma"/>
          <w:color w:val="000000"/>
          <w:sz w:val="22"/>
          <w:szCs w:val="22"/>
          <w:lang w:val="en-US"/>
        </w:rPr>
        <w:t>m</w:t>
      </w:r>
      <w:r w:rsidRPr="00E905D2"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 w:rsidRPr="00E905D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905D2">
        <w:rPr>
          <w:rFonts w:ascii="Tahoma" w:hAnsi="Tahoma" w:cs="Tahoma"/>
          <w:color w:val="000000"/>
          <w:sz w:val="22"/>
          <w:szCs w:val="22"/>
        </w:rPr>
        <w:lastRenderedPageBreak/>
        <w:t>и поседује фискултурну салу у чијој изградњи су учествовале Земљорадничка задруга из Љубиша и Скупштина Општине Чајетина. У оквиру два подручја рада, школа има 5 смерова. У оквиру подручја рада Трговина, угоститељство и туризам постоји четири смера (смерови кулинарски техничар и туристичко-хотелијерски техничар који трају четири године и смерови кувар и конобар који трају три године), а у оквиру подручја рада Економија, право и администрација постоји један смер (смер економски техничар који траје четири године). У укупном броју ученика на смеровима са четвртим степеном образовања на нивоу Региона Шумадије и Западне Србије ученици Угоститељско-туристичка школа у Чајетини учествују 0,6% и 4,5% респективно, док у укупном броју ученика на смеровима са трећим степеном образовања то учешће износи 0,5% и 4,5% респективно.</w:t>
      </w:r>
    </w:p>
    <w:p w14:paraId="3F7059F2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  <w:t xml:space="preserve">Здравствени систем </w:t>
      </w:r>
    </w:p>
    <w:p w14:paraId="3F7059F3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>Дом здравља Општине Чајетина пружа примарну здравствену заштиту и у саставу је Здравственог центра Ужице основаног Одлуком Скупштине Републике Србије у јулу месецу 1990. године. Општина Чајетина има 20 лекара од којих је 4 из области опште медицине, 3 на специјализацији и 13 специјалиста. У укупном броју лекара Региона Шумадије и Западне Србије и Златиборске области, лекари из Општине Чајетина учествују 0,4% и 2,9% респективно. Број становника на једног лекара у Општини Чајетина износи 732 што је за</w:t>
      </w:r>
      <w:r w:rsidRPr="00E905D2">
        <w:rPr>
          <w:rFonts w:ascii="Tahoma" w:hAnsi="Tahoma" w:cs="Tahoma"/>
          <w:color w:val="000000"/>
          <w:sz w:val="22"/>
          <w:szCs w:val="22"/>
          <w:lang w:val="en-US"/>
        </w:rPr>
        <w:t xml:space="preserve"> </w:t>
      </w:r>
      <w:r w:rsidRPr="00E905D2">
        <w:rPr>
          <w:rFonts w:ascii="Tahoma" w:hAnsi="Tahoma" w:cs="Tahoma"/>
          <w:color w:val="000000"/>
          <w:sz w:val="22"/>
          <w:szCs w:val="22"/>
        </w:rPr>
        <w:t>95% више него у Златиборској области, односно 98</w:t>
      </w:r>
      <w:r w:rsidRPr="00E905D2">
        <w:rPr>
          <w:rFonts w:ascii="Tahoma" w:hAnsi="Tahoma" w:cs="Tahoma"/>
          <w:color w:val="000000"/>
          <w:sz w:val="22"/>
          <w:szCs w:val="22"/>
          <w:lang w:val="en-US"/>
        </w:rPr>
        <w:t xml:space="preserve">% </w:t>
      </w:r>
      <w:r w:rsidRPr="00E905D2">
        <w:rPr>
          <w:rFonts w:ascii="Tahoma" w:hAnsi="Tahoma" w:cs="Tahoma"/>
          <w:color w:val="000000"/>
          <w:sz w:val="22"/>
          <w:szCs w:val="22"/>
        </w:rPr>
        <w:t xml:space="preserve">више у односу на број становника на једног лекара на нивоу Региона Шумадије и Западне Србије. Општина има једног стоматолога и два фармацеута. </w:t>
      </w:r>
    </w:p>
    <w:p w14:paraId="3F7059F4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 xml:space="preserve">Табела </w:t>
      </w:r>
      <w:r w:rsidRPr="00E905D2">
        <w:rPr>
          <w:rFonts w:ascii="Tahoma" w:hAnsi="Tahoma" w:cs="Tahoma"/>
          <w:sz w:val="22"/>
          <w:szCs w:val="22"/>
        </w:rPr>
        <w:t>21</w:t>
      </w:r>
      <w:r w:rsidRPr="00E905D2">
        <w:rPr>
          <w:rFonts w:ascii="Tahoma" w:hAnsi="Tahoma" w:cs="Tahoma"/>
          <w:color w:val="000000"/>
          <w:sz w:val="22"/>
          <w:szCs w:val="22"/>
        </w:rPr>
        <w:t>. Здравствена служба, 2021.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67"/>
        <w:gridCol w:w="1045"/>
        <w:gridCol w:w="657"/>
        <w:gridCol w:w="1278"/>
        <w:gridCol w:w="1279"/>
        <w:gridCol w:w="1227"/>
        <w:gridCol w:w="1360"/>
      </w:tblGrid>
      <w:tr w:rsidR="00655FB0" w:rsidRPr="00E905D2" w14:paraId="3F7059FB" w14:textId="77777777" w:rsidTr="00A7778C">
        <w:trPr>
          <w:jc w:val="center"/>
        </w:trPr>
        <w:tc>
          <w:tcPr>
            <w:tcW w:w="0" w:type="auto"/>
            <w:vMerge w:val="restart"/>
            <w:vAlign w:val="center"/>
          </w:tcPr>
          <w:p w14:paraId="3F7059F5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Регион/Област</w:t>
            </w:r>
          </w:p>
          <w:p w14:paraId="3F7059F6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Општина</w:t>
            </w:r>
          </w:p>
        </w:tc>
        <w:tc>
          <w:tcPr>
            <w:tcW w:w="0" w:type="auto"/>
            <w:gridSpan w:val="4"/>
            <w:vAlign w:val="center"/>
          </w:tcPr>
          <w:p w14:paraId="3F7059F7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Лекари</w:t>
            </w:r>
          </w:p>
        </w:tc>
        <w:tc>
          <w:tcPr>
            <w:tcW w:w="0" w:type="auto"/>
            <w:vMerge w:val="restart"/>
            <w:vAlign w:val="center"/>
          </w:tcPr>
          <w:p w14:paraId="3F7059F8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Стоматолози </w:t>
            </w:r>
          </w:p>
        </w:tc>
        <w:tc>
          <w:tcPr>
            <w:tcW w:w="0" w:type="auto"/>
            <w:vMerge w:val="restart"/>
            <w:vAlign w:val="center"/>
          </w:tcPr>
          <w:p w14:paraId="3F7059F9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Фармацеути </w:t>
            </w:r>
          </w:p>
        </w:tc>
        <w:tc>
          <w:tcPr>
            <w:tcW w:w="0" w:type="auto"/>
            <w:vMerge w:val="restart"/>
          </w:tcPr>
          <w:p w14:paraId="3F7059FA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Број становника на једног лекара</w:t>
            </w:r>
          </w:p>
        </w:tc>
      </w:tr>
      <w:tr w:rsidR="00655FB0" w:rsidRPr="00E905D2" w14:paraId="3F705A04" w14:textId="77777777" w:rsidTr="00A7778C">
        <w:trPr>
          <w:jc w:val="center"/>
        </w:trPr>
        <w:tc>
          <w:tcPr>
            <w:tcW w:w="0" w:type="auto"/>
            <w:vMerge/>
          </w:tcPr>
          <w:p w14:paraId="3F7059FC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F7059FD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Укупно</w:t>
            </w:r>
          </w:p>
        </w:tc>
        <w:tc>
          <w:tcPr>
            <w:tcW w:w="0" w:type="auto"/>
            <w:vAlign w:val="center"/>
          </w:tcPr>
          <w:p w14:paraId="3F7059FE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Опште медицине</w:t>
            </w:r>
          </w:p>
        </w:tc>
        <w:tc>
          <w:tcPr>
            <w:tcW w:w="0" w:type="auto"/>
            <w:vAlign w:val="center"/>
          </w:tcPr>
          <w:p w14:paraId="3F7059FF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На спец.</w:t>
            </w:r>
          </w:p>
        </w:tc>
        <w:tc>
          <w:tcPr>
            <w:tcW w:w="0" w:type="auto"/>
            <w:vAlign w:val="center"/>
          </w:tcPr>
          <w:p w14:paraId="3F705A00" w14:textId="77777777" w:rsidR="00655FB0" w:rsidRPr="00E905D2" w:rsidRDefault="00655FB0" w:rsidP="00A7778C">
            <w:pPr>
              <w:pStyle w:val="BodyText"/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905D2">
              <w:rPr>
                <w:rFonts w:ascii="Tahoma" w:hAnsi="Tahoma" w:cs="Tahoma"/>
                <w:color w:val="000000"/>
                <w:sz w:val="17"/>
                <w:szCs w:val="17"/>
              </w:rPr>
              <w:t>Специјалисти</w:t>
            </w:r>
          </w:p>
        </w:tc>
        <w:tc>
          <w:tcPr>
            <w:tcW w:w="0" w:type="auto"/>
            <w:vMerge/>
          </w:tcPr>
          <w:p w14:paraId="3F705A01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F705A02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F705A03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55FB0" w:rsidRPr="00E905D2" w14:paraId="3F705A0D" w14:textId="77777777" w:rsidTr="00A7778C">
        <w:trPr>
          <w:jc w:val="center"/>
        </w:trPr>
        <w:tc>
          <w:tcPr>
            <w:tcW w:w="0" w:type="auto"/>
            <w:vAlign w:val="center"/>
          </w:tcPr>
          <w:p w14:paraId="3F705A05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Регион Шумадије и Западне Србије</w:t>
            </w:r>
          </w:p>
        </w:tc>
        <w:tc>
          <w:tcPr>
            <w:tcW w:w="0" w:type="auto"/>
            <w:vAlign w:val="center"/>
          </w:tcPr>
          <w:p w14:paraId="3F705A06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5.056</w:t>
            </w:r>
          </w:p>
        </w:tc>
        <w:tc>
          <w:tcPr>
            <w:tcW w:w="0" w:type="auto"/>
            <w:vAlign w:val="center"/>
          </w:tcPr>
          <w:p w14:paraId="3F705A07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0" w:type="auto"/>
            <w:vAlign w:val="center"/>
          </w:tcPr>
          <w:p w14:paraId="3F705A08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0" w:type="auto"/>
            <w:vAlign w:val="center"/>
          </w:tcPr>
          <w:p w14:paraId="3F705A09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3.400</w:t>
            </w:r>
          </w:p>
        </w:tc>
        <w:tc>
          <w:tcPr>
            <w:tcW w:w="0" w:type="auto"/>
            <w:vAlign w:val="center"/>
          </w:tcPr>
          <w:p w14:paraId="3F705A0A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0" w:type="auto"/>
            <w:vAlign w:val="center"/>
          </w:tcPr>
          <w:p w14:paraId="3F705A0B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0" w:type="auto"/>
            <w:vAlign w:val="center"/>
          </w:tcPr>
          <w:p w14:paraId="3F705A0C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369</w:t>
            </w:r>
          </w:p>
        </w:tc>
      </w:tr>
      <w:tr w:rsidR="00655FB0" w:rsidRPr="00E905D2" w14:paraId="3F705A16" w14:textId="77777777" w:rsidTr="00A7778C">
        <w:trPr>
          <w:jc w:val="center"/>
        </w:trPr>
        <w:tc>
          <w:tcPr>
            <w:tcW w:w="0" w:type="auto"/>
            <w:vAlign w:val="center"/>
          </w:tcPr>
          <w:p w14:paraId="3F705A0E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Златиборска област</w:t>
            </w:r>
          </w:p>
        </w:tc>
        <w:tc>
          <w:tcPr>
            <w:tcW w:w="0" w:type="auto"/>
            <w:vAlign w:val="center"/>
          </w:tcPr>
          <w:p w14:paraId="3F705A0F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0" w:type="auto"/>
            <w:vAlign w:val="center"/>
          </w:tcPr>
          <w:p w14:paraId="3F705A10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14:paraId="3F705A11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14:paraId="3F705A12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0" w:type="auto"/>
            <w:vAlign w:val="center"/>
          </w:tcPr>
          <w:p w14:paraId="3F705A13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14:paraId="3F705A14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14:paraId="3F705A15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375</w:t>
            </w:r>
          </w:p>
        </w:tc>
      </w:tr>
      <w:tr w:rsidR="00655FB0" w:rsidRPr="00E905D2" w14:paraId="3F705A1F" w14:textId="77777777" w:rsidTr="00A7778C">
        <w:trPr>
          <w:jc w:val="center"/>
        </w:trPr>
        <w:tc>
          <w:tcPr>
            <w:tcW w:w="0" w:type="auto"/>
            <w:vAlign w:val="center"/>
          </w:tcPr>
          <w:p w14:paraId="3F705A17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Општина Чајетина</w:t>
            </w:r>
          </w:p>
        </w:tc>
        <w:tc>
          <w:tcPr>
            <w:tcW w:w="0" w:type="auto"/>
            <w:vAlign w:val="center"/>
          </w:tcPr>
          <w:p w14:paraId="3F705A18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3F705A19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F705A1A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F705A1B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3F705A1C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F705A1D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F705A1E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732</w:t>
            </w:r>
          </w:p>
        </w:tc>
      </w:tr>
    </w:tbl>
    <w:p w14:paraId="3F705A20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статистику. Општине и региони у Републици Србији, 2022.</w:t>
      </w:r>
    </w:p>
    <w:p w14:paraId="3F705A21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  <w:t>Социјална заштита</w:t>
      </w:r>
    </w:p>
    <w:p w14:paraId="3F705A22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>У Општини Чајетина постоји Центар за социјални рад у којем су запослена 3 стручна лица. Према подацима из Профила Општине за 2022. годину, коју објављује РЗС,  и евиденцији Центра за социјални рад, у Општини Чајетина забележено је 880 корисника социјалне заштите. У укупном броју корисника социјалне заштите жене и мушкарци учествују 52% и 48% респективно.</w:t>
      </w:r>
    </w:p>
    <w:p w14:paraId="3F705A23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 xml:space="preserve">Табела </w:t>
      </w:r>
      <w:r w:rsidRPr="00E905D2">
        <w:rPr>
          <w:rFonts w:ascii="Tahoma" w:hAnsi="Tahoma" w:cs="Tahoma"/>
          <w:sz w:val="22"/>
          <w:szCs w:val="22"/>
        </w:rPr>
        <w:t xml:space="preserve">22. </w:t>
      </w:r>
      <w:r w:rsidRPr="00E905D2">
        <w:rPr>
          <w:rFonts w:ascii="Tahoma" w:hAnsi="Tahoma" w:cs="Tahoma"/>
          <w:color w:val="000000"/>
          <w:sz w:val="22"/>
          <w:szCs w:val="22"/>
        </w:rPr>
        <w:t>Социјална заштита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462"/>
        <w:gridCol w:w="780"/>
      </w:tblGrid>
      <w:tr w:rsidR="00655FB0" w:rsidRPr="00E905D2" w14:paraId="3F705A26" w14:textId="77777777" w:rsidTr="00A7778C">
        <w:trPr>
          <w:jc w:val="center"/>
        </w:trPr>
        <w:tc>
          <w:tcPr>
            <w:tcW w:w="4578" w:type="pct"/>
            <w:vAlign w:val="center"/>
          </w:tcPr>
          <w:p w14:paraId="3F705A24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Укупан број корисника социјалне заштите на евиденцији Центра за социјални рад</w:t>
            </w:r>
          </w:p>
        </w:tc>
        <w:tc>
          <w:tcPr>
            <w:tcW w:w="422" w:type="pct"/>
            <w:vAlign w:val="center"/>
          </w:tcPr>
          <w:p w14:paraId="3F705A25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880</w:t>
            </w:r>
          </w:p>
        </w:tc>
      </w:tr>
      <w:tr w:rsidR="00655FB0" w:rsidRPr="00E905D2" w14:paraId="3F705A29" w14:textId="77777777" w:rsidTr="00A7778C">
        <w:trPr>
          <w:jc w:val="center"/>
        </w:trPr>
        <w:tc>
          <w:tcPr>
            <w:tcW w:w="4578" w:type="pct"/>
            <w:vAlign w:val="center"/>
          </w:tcPr>
          <w:p w14:paraId="3F705A27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Удео корисника социјалне заштите у укупној популацији (%)</w:t>
            </w:r>
          </w:p>
        </w:tc>
        <w:tc>
          <w:tcPr>
            <w:tcW w:w="422" w:type="pct"/>
            <w:vAlign w:val="center"/>
          </w:tcPr>
          <w:p w14:paraId="3F705A28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655FB0" w:rsidRPr="00E905D2" w14:paraId="3F705A2C" w14:textId="77777777" w:rsidTr="00A7778C">
        <w:trPr>
          <w:jc w:val="center"/>
        </w:trPr>
        <w:tc>
          <w:tcPr>
            <w:tcW w:w="4578" w:type="pct"/>
            <w:vAlign w:val="center"/>
          </w:tcPr>
          <w:p w14:paraId="3F705A2A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Број стручних радника у Центру за социјални рад</w:t>
            </w:r>
          </w:p>
        </w:tc>
        <w:tc>
          <w:tcPr>
            <w:tcW w:w="422" w:type="pct"/>
            <w:vAlign w:val="center"/>
          </w:tcPr>
          <w:p w14:paraId="3F705A2B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55FB0" w:rsidRPr="00E905D2" w14:paraId="3F705A2F" w14:textId="77777777" w:rsidTr="00A7778C">
        <w:trPr>
          <w:jc w:val="center"/>
        </w:trPr>
        <w:tc>
          <w:tcPr>
            <w:tcW w:w="4578" w:type="pct"/>
            <w:vAlign w:val="center"/>
          </w:tcPr>
          <w:p w14:paraId="3F705A2D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Однос броја корисника социјалне заштите и стручних радника Центра за социјални рад</w:t>
            </w:r>
          </w:p>
        </w:tc>
        <w:tc>
          <w:tcPr>
            <w:tcW w:w="422" w:type="pct"/>
            <w:vAlign w:val="center"/>
          </w:tcPr>
          <w:p w14:paraId="3F705A2E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293</w:t>
            </w:r>
          </w:p>
        </w:tc>
      </w:tr>
      <w:tr w:rsidR="00655FB0" w:rsidRPr="00E905D2" w14:paraId="3F705A32" w14:textId="77777777" w:rsidTr="00A7778C">
        <w:trPr>
          <w:jc w:val="center"/>
        </w:trPr>
        <w:tc>
          <w:tcPr>
            <w:tcW w:w="4578" w:type="pct"/>
            <w:vAlign w:val="center"/>
          </w:tcPr>
          <w:p w14:paraId="3F705A30" w14:textId="77777777" w:rsidR="00655FB0" w:rsidRPr="00E905D2" w:rsidRDefault="00655FB0" w:rsidP="00A7778C">
            <w:pPr>
              <w:pStyle w:val="BodyText"/>
              <w:spacing w:after="160" w:line="259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Однос броја становника и стручних радника Центра за социјални рад</w:t>
            </w:r>
          </w:p>
        </w:tc>
        <w:tc>
          <w:tcPr>
            <w:tcW w:w="422" w:type="pct"/>
            <w:vAlign w:val="center"/>
          </w:tcPr>
          <w:p w14:paraId="3F705A31" w14:textId="77777777" w:rsidR="00655FB0" w:rsidRPr="00E905D2" w:rsidRDefault="00655FB0" w:rsidP="00A7778C">
            <w:pPr>
              <w:pStyle w:val="BodyText"/>
              <w:spacing w:after="160" w:line="259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05D2">
              <w:rPr>
                <w:rFonts w:ascii="Tahoma" w:hAnsi="Tahoma" w:cs="Tahoma"/>
                <w:color w:val="000000"/>
                <w:sz w:val="18"/>
                <w:szCs w:val="18"/>
              </w:rPr>
              <w:t>4.882</w:t>
            </w:r>
          </w:p>
        </w:tc>
      </w:tr>
    </w:tbl>
    <w:p w14:paraId="3F705A33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05D2">
        <w:rPr>
          <w:rFonts w:ascii="Tahoma" w:hAnsi="Tahoma" w:cs="Tahoma"/>
          <w:color w:val="000000"/>
          <w:sz w:val="18"/>
          <w:szCs w:val="18"/>
        </w:rPr>
        <w:t>Извор: Републички завод за статистику, Профил ”Чајетина”, август 2023</w:t>
      </w:r>
    </w:p>
    <w:p w14:paraId="3F705A34" w14:textId="77777777" w:rsidR="00655FB0" w:rsidRPr="005477D8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905D2">
        <w:rPr>
          <w:rFonts w:ascii="Tahoma" w:hAnsi="Tahoma" w:cs="Tahoma"/>
          <w:color w:val="000000"/>
          <w:sz w:val="22"/>
          <w:szCs w:val="22"/>
        </w:rPr>
        <w:t xml:space="preserve">У укупној популацији Општине корисници социјалне заштите учествују 6%. На укупан број стручних радника Центра за социјални рад евидентирано је 293 корисника социјалне заштите и 4.882 становника. </w:t>
      </w:r>
    </w:p>
    <w:p w14:paraId="3F705A35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</w:pPr>
      <w:r w:rsidRPr="00E905D2">
        <w:rPr>
          <w:rFonts w:ascii="Tahoma" w:hAnsi="Tahoma" w:cs="Tahoma"/>
          <w:b/>
          <w:bCs/>
          <w:color w:val="2F5496" w:themeColor="accent1" w:themeShade="BF"/>
          <w:sz w:val="22"/>
          <w:szCs w:val="22"/>
        </w:rPr>
        <w:t>Референце</w:t>
      </w:r>
    </w:p>
    <w:p w14:paraId="3F705A36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 xml:space="preserve">Уредба о утврђивању јединствене листе развијености региона и јединица локалне самоуправе, "Сл. гласник РС", бр. 104/2014, посећено: 27.09.2023., доступно: </w:t>
      </w:r>
      <w:hyperlink r:id="rId24" w:history="1">
        <w:r w:rsidRPr="00E905D2">
          <w:rPr>
            <w:rFonts w:ascii="Tahoma" w:hAnsi="Tahoma" w:cs="Tahoma"/>
          </w:rPr>
          <w:t>https://ras.gov.rs/uploads/2019/01/uredba-o-utvrdivanju-jedinstvene-liste-razvijenosti-regiona-i-jedinica-l-2.pdf</w:t>
        </w:r>
      </w:hyperlink>
    </w:p>
    <w:p w14:paraId="3F705A37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 xml:space="preserve">Републички завод за статистику, Општине и региони у Републици Србији, 2022., посећено: 27.09.2023., доступно: </w:t>
      </w:r>
      <w:hyperlink r:id="rId25" w:history="1">
        <w:r w:rsidRPr="00E905D2">
          <w:rPr>
            <w:rFonts w:ascii="Tahoma" w:hAnsi="Tahoma" w:cs="Tahoma"/>
            <w:sz w:val="22"/>
            <w:szCs w:val="22"/>
          </w:rPr>
          <w:t>https://www.stat.gov.rs/sr-latn/publikacije/publication/?p=14944</w:t>
        </w:r>
      </w:hyperlink>
    </w:p>
    <w:p w14:paraId="3F705A38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Републички завод за статистику, Општине и региони у Републици Србији, 2018, 2019, 2020, 2021., посећено: 27.09.2023., доступно: https://www.stat.gov.rs/publikacije/</w:t>
      </w:r>
    </w:p>
    <w:p w14:paraId="3F705A39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Style w:val="Hyperlink"/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 xml:space="preserve">Републички завод за статистику, Економски Профил Чајетина, август 2023, посећено: 28.09.2023, доступно: </w:t>
      </w:r>
      <w:hyperlink r:id="rId26" w:history="1">
        <w:r w:rsidRPr="00E905D2">
          <w:rPr>
            <w:rStyle w:val="Hyperlink"/>
            <w:rFonts w:ascii="Tahoma" w:hAnsi="Tahoma" w:cs="Tahoma"/>
            <w:sz w:val="22"/>
            <w:szCs w:val="22"/>
          </w:rPr>
          <w:t>http://devinfo.stat.gov.rs/SerbiaProfileLauncher/files/profiles/sr/1/DI_Profil_Cajetina_EURSRB002001001012.pdf</w:t>
        </w:r>
      </w:hyperlink>
    </w:p>
    <w:p w14:paraId="3F705A3A" w14:textId="77777777" w:rsidR="00655FB0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E905D2">
        <w:rPr>
          <w:rFonts w:ascii="Tahoma" w:hAnsi="Tahoma" w:cs="Tahoma"/>
          <w:sz w:val="22"/>
          <w:szCs w:val="22"/>
        </w:rPr>
        <w:t>Агенција за привредне регистре: Мере и подстицаји регионалног развоја – Мапа регистра, посећено:30.09.2023. година,  доступно:</w:t>
      </w:r>
      <w:r w:rsidRPr="00E905D2">
        <w:rPr>
          <w:rFonts w:ascii="Tahoma" w:hAnsi="Tahoma" w:cs="Tahoma"/>
        </w:rPr>
        <w:t xml:space="preserve"> </w:t>
      </w:r>
      <w:hyperlink r:id="rId27" w:history="1">
        <w:r w:rsidRPr="007030A5">
          <w:rPr>
            <w:rStyle w:val="Hyperlink"/>
            <w:rFonts w:ascii="Tahoma" w:hAnsi="Tahoma" w:cs="Tahoma"/>
            <w:sz w:val="22"/>
            <w:szCs w:val="22"/>
          </w:rPr>
          <w:t>https://pretraga2.apr.gov.rs/APRMapePodsticaja/</w:t>
        </w:r>
      </w:hyperlink>
    </w:p>
    <w:p w14:paraId="3F705A3B" w14:textId="77777777" w:rsidR="00655FB0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306D79">
        <w:rPr>
          <w:rFonts w:ascii="Tahoma" w:hAnsi="Tahoma" w:cs="Tahoma"/>
          <w:sz w:val="22"/>
          <w:szCs w:val="22"/>
        </w:rPr>
        <w:t>Републички завод за статистику, Попис становништва 2002, 2011, 2022.</w:t>
      </w:r>
      <w:r>
        <w:rPr>
          <w:rFonts w:ascii="Tahoma" w:hAnsi="Tahoma" w:cs="Tahoma"/>
          <w:sz w:val="22"/>
          <w:szCs w:val="22"/>
        </w:rPr>
        <w:t xml:space="preserve"> година, посећено: 30.09.2023. година, доступно: </w:t>
      </w:r>
      <w:hyperlink r:id="rId28" w:history="1">
        <w:r w:rsidRPr="007030A5">
          <w:rPr>
            <w:rStyle w:val="Hyperlink"/>
            <w:rFonts w:ascii="Tahoma" w:hAnsi="Tahoma" w:cs="Tahoma"/>
            <w:sz w:val="22"/>
            <w:szCs w:val="22"/>
          </w:rPr>
          <w:t>https://www.stat.gov.rs/oblasti/popis/</w:t>
        </w:r>
      </w:hyperlink>
    </w:p>
    <w:p w14:paraId="3F705A3C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330F28">
        <w:rPr>
          <w:rFonts w:ascii="Tahoma" w:hAnsi="Tahoma" w:cs="Tahoma"/>
          <w:sz w:val="22"/>
          <w:szCs w:val="22"/>
        </w:rPr>
        <w:t>Републички секретаријат за јавне политике</w:t>
      </w:r>
      <w:r>
        <w:rPr>
          <w:rFonts w:ascii="Tahoma" w:hAnsi="Tahoma" w:cs="Tahoma"/>
          <w:sz w:val="22"/>
          <w:szCs w:val="22"/>
        </w:rPr>
        <w:t xml:space="preserve">, </w:t>
      </w:r>
      <w:r w:rsidRPr="00330F28">
        <w:rPr>
          <w:rFonts w:ascii="Tahoma" w:hAnsi="Tahoma" w:cs="Tahoma"/>
          <w:sz w:val="22"/>
          <w:szCs w:val="22"/>
        </w:rPr>
        <w:t>Аналитички сервис</w:t>
      </w:r>
      <w:r>
        <w:rPr>
          <w:rFonts w:ascii="Tahoma" w:hAnsi="Tahoma" w:cs="Tahoma"/>
          <w:sz w:val="22"/>
          <w:szCs w:val="22"/>
        </w:rPr>
        <w:t xml:space="preserve">, посећено: 29.09.2023., доступно: </w:t>
      </w:r>
      <w:r w:rsidRPr="005477D8">
        <w:rPr>
          <w:rFonts w:ascii="Tahoma" w:hAnsi="Tahoma" w:cs="Tahoma"/>
          <w:sz w:val="22"/>
          <w:szCs w:val="22"/>
        </w:rPr>
        <w:t>https://rsjp.gov.rs/cir/analiticki-servis/</w:t>
      </w:r>
    </w:p>
    <w:p w14:paraId="3F705A3D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</w:p>
    <w:p w14:paraId="3F705A3E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</w:p>
    <w:p w14:paraId="3F705A3F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</w:p>
    <w:p w14:paraId="3F705A40" w14:textId="77777777" w:rsidR="00655FB0" w:rsidRPr="00E905D2" w:rsidRDefault="00655FB0" w:rsidP="00655FB0">
      <w:pPr>
        <w:pStyle w:val="BodyText"/>
        <w:spacing w:after="160" w:line="259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F705A41" w14:textId="77777777" w:rsidR="00655FB0" w:rsidRPr="00E905D2" w:rsidRDefault="00655FB0" w:rsidP="00655FB0">
      <w:pPr>
        <w:spacing w:after="160" w:line="259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F705A42" w14:textId="77777777" w:rsidR="00C81730" w:rsidRPr="00655FB0" w:rsidRDefault="00C81730"/>
    <w:sectPr w:rsidR="00C81730" w:rsidRPr="00655FB0" w:rsidSect="00B27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E36A" w14:textId="77777777" w:rsidR="00100DFD" w:rsidRDefault="00100DFD" w:rsidP="00655FB0">
      <w:r>
        <w:separator/>
      </w:r>
    </w:p>
  </w:endnote>
  <w:endnote w:type="continuationSeparator" w:id="0">
    <w:p w14:paraId="6716678F" w14:textId="77777777" w:rsidR="00100DFD" w:rsidRDefault="00100DFD" w:rsidP="0065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8ABB" w14:textId="77777777" w:rsidR="00100DFD" w:rsidRDefault="00100DFD" w:rsidP="00655FB0">
      <w:r>
        <w:separator/>
      </w:r>
    </w:p>
  </w:footnote>
  <w:footnote w:type="continuationSeparator" w:id="0">
    <w:p w14:paraId="42304FAF" w14:textId="77777777" w:rsidR="00100DFD" w:rsidRDefault="00100DFD" w:rsidP="00655FB0">
      <w:r>
        <w:continuationSeparator/>
      </w:r>
    </w:p>
  </w:footnote>
  <w:footnote w:id="1">
    <w:p w14:paraId="3F705A65" w14:textId="77777777" w:rsidR="00655FB0" w:rsidRPr="00D36FBA" w:rsidRDefault="00655FB0" w:rsidP="00655FB0">
      <w:pPr>
        <w:pStyle w:val="FootnoteText"/>
        <w:rPr>
          <w:rFonts w:ascii="Tahoma" w:hAnsi="Tahoma" w:cs="Tahoma"/>
          <w:sz w:val="18"/>
          <w:szCs w:val="18"/>
        </w:rPr>
      </w:pPr>
      <w:r w:rsidRPr="00D36FBA">
        <w:rPr>
          <w:rStyle w:val="FootnoteReference"/>
          <w:rFonts w:ascii="Tahoma" w:hAnsi="Tahoma" w:cs="Tahoma"/>
          <w:sz w:val="18"/>
          <w:szCs w:val="18"/>
        </w:rPr>
        <w:footnoteRef/>
      </w:r>
      <w:r w:rsidRPr="00D36FBA">
        <w:rPr>
          <w:rFonts w:ascii="Tahoma" w:hAnsi="Tahoma" w:cs="Tahoma"/>
          <w:sz w:val="18"/>
          <w:szCs w:val="18"/>
        </w:rPr>
        <w:t xml:space="preserve"> "</w:t>
      </w:r>
      <w:r>
        <w:rPr>
          <w:rFonts w:ascii="Tahoma" w:hAnsi="Tahoma" w:cs="Tahoma"/>
          <w:sz w:val="18"/>
          <w:szCs w:val="18"/>
        </w:rPr>
        <w:t>Сл</w:t>
      </w:r>
      <w:r w:rsidRPr="00D36FBA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гласник</w:t>
      </w:r>
      <w:r w:rsidRPr="00D36FB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РС</w:t>
      </w:r>
      <w:r w:rsidRPr="00D36FBA">
        <w:rPr>
          <w:rFonts w:ascii="Tahoma" w:hAnsi="Tahoma" w:cs="Tahoma"/>
          <w:sz w:val="18"/>
          <w:szCs w:val="18"/>
        </w:rPr>
        <w:t xml:space="preserve">", </w:t>
      </w:r>
      <w:r>
        <w:rPr>
          <w:rFonts w:ascii="Tahoma" w:hAnsi="Tahoma" w:cs="Tahoma"/>
          <w:sz w:val="18"/>
          <w:szCs w:val="18"/>
        </w:rPr>
        <w:t>бр</w:t>
      </w:r>
      <w:r w:rsidRPr="00D36FBA">
        <w:rPr>
          <w:rFonts w:ascii="Tahoma" w:hAnsi="Tahoma" w:cs="Tahoma"/>
          <w:sz w:val="18"/>
          <w:szCs w:val="18"/>
        </w:rPr>
        <w:t>. 104/2014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A0306"/>
    <w:multiLevelType w:val="multilevel"/>
    <w:tmpl w:val="6ED4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61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B0"/>
    <w:rsid w:val="000944C3"/>
    <w:rsid w:val="00100DFD"/>
    <w:rsid w:val="001065E7"/>
    <w:rsid w:val="00215D07"/>
    <w:rsid w:val="0028663A"/>
    <w:rsid w:val="00375116"/>
    <w:rsid w:val="003D43D4"/>
    <w:rsid w:val="0065470B"/>
    <w:rsid w:val="00655FB0"/>
    <w:rsid w:val="008E37F7"/>
    <w:rsid w:val="00A655C3"/>
    <w:rsid w:val="00B27C2D"/>
    <w:rsid w:val="00C13194"/>
    <w:rsid w:val="00C81730"/>
    <w:rsid w:val="00F0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468"/>
  <w15:docId w15:val="{431857D5-B5EF-4021-80AC-307A4E0E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B0"/>
    <w:rPr>
      <w:rFonts w:ascii="Times New Roman" w:eastAsia="Times New Roman" w:hAnsi="Times New Roman" w:cs="Times New Roman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655FB0"/>
    <w:pPr>
      <w:widowControl w:val="0"/>
      <w:suppressAutoHyphens/>
      <w:spacing w:after="120"/>
    </w:pPr>
    <w:rPr>
      <w:rFonts w:eastAsia="Lucida Sans Unicode" w:cs="Mangal"/>
      <w:kern w:val="1"/>
      <w:lang w:val="sr-Latn-CS" w:eastAsia="hi-IN" w:bidi="hi-IN"/>
    </w:rPr>
  </w:style>
  <w:style w:type="character" w:customStyle="1" w:styleId="BodyTextChar">
    <w:name w:val="Body Text Char"/>
    <w:basedOn w:val="DefaultParagraphFont"/>
    <w:uiPriority w:val="99"/>
    <w:semiHidden/>
    <w:rsid w:val="00655FB0"/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BodyTextChar1">
    <w:name w:val="Body Text Char1"/>
    <w:basedOn w:val="DefaultParagraphFont"/>
    <w:link w:val="BodyText"/>
    <w:rsid w:val="00655FB0"/>
    <w:rPr>
      <w:rFonts w:ascii="Times New Roman" w:eastAsia="Lucida Sans Unicode" w:hAnsi="Times New Roman" w:cs="Mangal"/>
      <w:kern w:val="1"/>
      <w:lang w:val="sr-Latn-CS" w:eastAsia="hi-IN" w:bidi="hi-IN"/>
    </w:rPr>
  </w:style>
  <w:style w:type="character" w:customStyle="1" w:styleId="apple-converted-space">
    <w:name w:val="apple-converted-space"/>
    <w:basedOn w:val="DefaultParagraphFont"/>
    <w:rsid w:val="00655FB0"/>
  </w:style>
  <w:style w:type="character" w:styleId="Hyperlink">
    <w:name w:val="Hyperlink"/>
    <w:basedOn w:val="DefaultParagraphFont"/>
    <w:uiPriority w:val="99"/>
    <w:unhideWhenUsed/>
    <w:rsid w:val="00655FB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55FB0"/>
    <w:pPr>
      <w:widowControl w:val="0"/>
      <w:suppressLineNumbers/>
      <w:suppressAutoHyphens/>
      <w:ind w:left="283" w:hanging="283"/>
    </w:pPr>
    <w:rPr>
      <w:rFonts w:eastAsia="Lucida Sans Unicode" w:cs="Mangal"/>
      <w:kern w:val="1"/>
      <w:sz w:val="20"/>
      <w:szCs w:val="20"/>
      <w:lang w:val="sr-Latn-CS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655FB0"/>
    <w:rPr>
      <w:rFonts w:ascii="Times New Roman" w:eastAsia="Lucida Sans Unicode" w:hAnsi="Times New Roman" w:cs="Mangal"/>
      <w:kern w:val="1"/>
      <w:sz w:val="20"/>
      <w:szCs w:val="20"/>
      <w:lang w:val="sr-Latn-CS"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655FB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F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5FB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5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5FB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55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FB0"/>
    <w:rPr>
      <w:rFonts w:ascii="Times New Roman" w:eastAsia="Times New Roman" w:hAnsi="Times New Roman" w:cs="Times New Roman"/>
      <w:kern w:val="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55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FB0"/>
    <w:rPr>
      <w:rFonts w:ascii="Times New Roman" w:eastAsia="Times New Roman" w:hAnsi="Times New Roman" w:cs="Times New Roman"/>
      <w:kern w:val="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E7"/>
    <w:rPr>
      <w:rFonts w:ascii="Tahoma" w:eastAsia="Times New Roman" w:hAnsi="Tahoma" w:cs="Tahoma"/>
      <w:kern w:val="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://devinfo.stat.gov.rs/SerbiaProfileLauncher/files/profiles/sr/1/DI_Profil_Cajetina_EURSRB002001001012.pdf" TargetMode="Externa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s://www.stat.gov.rs/sr-latn/publikacije/publication/?p=14944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ras.gov.rs/uploads/2019/01/uredba-o-utvrdivanju-jedinstvene-liste-razvijenosti-regiona-i-jedinica-l-2.pdf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hyperlink" Target="https://www.stat.gov.rs/oblasti/popis/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yperlink" Target="https://pretraga2.apr.gov.rs/APRMapePodsticaja/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https://institutekonomskihnauka-my.sharepoint.com/personal/sonja_djuricin_ien_bg_ac_rs/Documents/Documents/PRENETO%20SA%20HP%2025.06.2023/sonja/PROJEKTI/2023/MOLNAR/podaci%20od%20Molnara/Investicije.xlsx" TargetMode="External"/><Relationship Id="rId1" Type="http://schemas.openxmlformats.org/officeDocument/2006/relationships/themeOverride" Target="../theme/themeOverride1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podaci%20od%20Molnara/Investicije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sonjadjuricin\Downloads\G20132011.xlsx" TargetMode="External"/><Relationship Id="rId1" Type="http://schemas.openxmlformats.org/officeDocument/2006/relationships/themeOverride" Target="../theme/themeOverride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sonjadjuricin\Downloads\G20132011.xlsx" TargetMode="External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podaci%20od%20Molnara/Zaposlenost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https://institutekonomskihnauka-my.sharepoint.com/personal/sonja_djuricin_ien_bg_ac_rs/Documents/Documents/PRENETO%20SA%20HP%2025.06.2023/sonja/PROJEKTI/2023/MOLNAR/&#1082;&#1072;&#1083;&#1082;&#1091;&#1083;&#1072;&#1094;&#1080;&#1112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'Образовна структура пол'!$H$7</c:f>
              <c:strCache>
                <c:ptCount val="1"/>
                <c:pt idx="0">
                  <c:v>Мушкарци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'Образовна структура пол'!$I$6:$S$6</c:f>
              <c:strCache>
                <c:ptCount val="11"/>
                <c:pt idx="0">
                  <c:v>Без 
школске
 спреме</c:v>
                </c:pt>
                <c:pt idx="2">
                  <c:v>Непотпуно 
основно образовање </c:v>
                </c:pt>
                <c:pt idx="4">
                  <c:v>Основно 
образо-
вање </c:v>
                </c:pt>
                <c:pt idx="6">
                  <c:v>Средње образовање</c:v>
                </c:pt>
                <c:pt idx="8">
                  <c:v>Више
образовање</c:v>
                </c:pt>
                <c:pt idx="10">
                  <c:v>Високо 
образовање</c:v>
                </c:pt>
              </c:strCache>
            </c:strRef>
          </c:cat>
          <c:val>
            <c:numRef>
              <c:f>'Образовна структура пол'!$I$7:$S$7</c:f>
              <c:numCache>
                <c:formatCode>#,##0</c:formatCode>
                <c:ptCount val="11"/>
                <c:pt idx="0">
                  <c:v>38</c:v>
                </c:pt>
                <c:pt idx="1">
                  <c:v>6.3758389261744952</c:v>
                </c:pt>
                <c:pt idx="2">
                  <c:v>836</c:v>
                </c:pt>
                <c:pt idx="3">
                  <c:v>39.396795475966051</c:v>
                </c:pt>
                <c:pt idx="4">
                  <c:v>1586</c:v>
                </c:pt>
                <c:pt idx="5">
                  <c:v>52.990310725025076</c:v>
                </c:pt>
                <c:pt idx="6">
                  <c:v>3197</c:v>
                </c:pt>
                <c:pt idx="7">
                  <c:v>54.799451491258147</c:v>
                </c:pt>
                <c:pt idx="8">
                  <c:v>308</c:v>
                </c:pt>
                <c:pt idx="9">
                  <c:v>53.287197231833908</c:v>
                </c:pt>
                <c:pt idx="10">
                  <c:v>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C3-9C44-8F74-159D7B16FCDD}"/>
            </c:ext>
          </c:extLst>
        </c:ser>
        <c:ser>
          <c:idx val="1"/>
          <c:order val="1"/>
          <c:tx>
            <c:strRef>
              <c:f>'Образовна структура пол'!$H$8</c:f>
              <c:strCache>
                <c:ptCount val="1"/>
                <c:pt idx="0">
                  <c:v>Жене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'Образовна структура пол'!$I$6:$S$6</c:f>
              <c:strCache>
                <c:ptCount val="11"/>
                <c:pt idx="0">
                  <c:v>Без 
школске
 спреме</c:v>
                </c:pt>
                <c:pt idx="2">
                  <c:v>Непотпуно 
основно образовање </c:v>
                </c:pt>
                <c:pt idx="4">
                  <c:v>Основно 
образо-
вање </c:v>
                </c:pt>
                <c:pt idx="6">
                  <c:v>Средње образовање</c:v>
                </c:pt>
                <c:pt idx="8">
                  <c:v>Више
образовање</c:v>
                </c:pt>
                <c:pt idx="10">
                  <c:v>Високо 
образовање</c:v>
                </c:pt>
              </c:strCache>
            </c:strRef>
          </c:cat>
          <c:val>
            <c:numRef>
              <c:f>'Образовна структура пол'!$I$8:$S$8</c:f>
              <c:numCache>
                <c:formatCode>#,##0</c:formatCode>
                <c:ptCount val="11"/>
                <c:pt idx="0">
                  <c:v>558</c:v>
                </c:pt>
                <c:pt idx="1">
                  <c:v>93.624161073825476</c:v>
                </c:pt>
                <c:pt idx="2">
                  <c:v>1286</c:v>
                </c:pt>
                <c:pt idx="3">
                  <c:v>60.603204524033927</c:v>
                </c:pt>
                <c:pt idx="4">
                  <c:v>1407</c:v>
                </c:pt>
                <c:pt idx="5">
                  <c:v>47.009689274974939</c:v>
                </c:pt>
                <c:pt idx="6">
                  <c:v>2637</c:v>
                </c:pt>
                <c:pt idx="7">
                  <c:v>45.200548508741853</c:v>
                </c:pt>
                <c:pt idx="8">
                  <c:v>270</c:v>
                </c:pt>
                <c:pt idx="9">
                  <c:v>46.712802768166092</c:v>
                </c:pt>
                <c:pt idx="10">
                  <c:v>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C3-9C44-8F74-159D7B16F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933504"/>
        <c:axId val="130936192"/>
      </c:barChart>
      <c:catAx>
        <c:axId val="13093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0936192"/>
        <c:crosses val="autoZero"/>
        <c:auto val="1"/>
        <c:lblAlgn val="ctr"/>
        <c:lblOffset val="100"/>
        <c:noMultiLvlLbl val="0"/>
      </c:catAx>
      <c:valAx>
        <c:axId val="130936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093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800"/>
        </a:spcAft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82742782152238"/>
          <c:y val="5.0925925925925923E-2"/>
          <c:w val="0.8036170166229224"/>
          <c:h val="0.573860090405366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Sheet12!$H$6:$H$7</c:f>
              <c:strCache>
                <c:ptCount val="2"/>
                <c:pt idx="0">
                  <c:v>2019</c:v>
                </c:pt>
                <c:pt idx="1">
                  <c:v>привредна душтва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Sheet12!$G$8:$G$16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Sheet12!$H$8:$H$16</c:f>
              <c:numCache>
                <c:formatCode>#,##0</c:formatCode>
                <c:ptCount val="9"/>
                <c:pt idx="0">
                  <c:v>1762</c:v>
                </c:pt>
                <c:pt idx="1">
                  <c:v>14044040</c:v>
                </c:pt>
                <c:pt idx="2">
                  <c:v>893928</c:v>
                </c:pt>
                <c:pt idx="3" formatCode="General">
                  <c:v>108</c:v>
                </c:pt>
                <c:pt idx="4">
                  <c:v>193467</c:v>
                </c:pt>
                <c:pt idx="5" formatCode="General">
                  <c:v>42</c:v>
                </c:pt>
                <c:pt idx="6">
                  <c:v>17469223</c:v>
                </c:pt>
                <c:pt idx="7">
                  <c:v>10049671</c:v>
                </c:pt>
                <c:pt idx="8">
                  <c:v>749663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1-7E44-9CB0-864DD96C36D0}"/>
            </c:ext>
          </c:extLst>
        </c:ser>
        <c:ser>
          <c:idx val="1"/>
          <c:order val="1"/>
          <c:tx>
            <c:strRef>
              <c:f>Sheet12!$I$6:$I$7</c:f>
              <c:strCache>
                <c:ptCount val="2"/>
                <c:pt idx="0">
                  <c:v>2019</c:v>
                </c:pt>
                <c:pt idx="1">
                  <c:v>предузетници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Sheet12!$G$8:$G$16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Sheet12!$I$8:$I$16</c:f>
              <c:numCache>
                <c:formatCode>#,##0</c:formatCode>
                <c:ptCount val="9"/>
                <c:pt idx="0" formatCode="General">
                  <c:v>990</c:v>
                </c:pt>
                <c:pt idx="1">
                  <c:v>4111480</c:v>
                </c:pt>
                <c:pt idx="2">
                  <c:v>228598</c:v>
                </c:pt>
                <c:pt idx="3" formatCode="General">
                  <c:v>338</c:v>
                </c:pt>
                <c:pt idx="4">
                  <c:v>14048</c:v>
                </c:pt>
                <c:pt idx="5" formatCode="General">
                  <c:v>34</c:v>
                </c:pt>
                <c:pt idx="6">
                  <c:v>2677680</c:v>
                </c:pt>
                <c:pt idx="7">
                  <c:v>1000254</c:v>
                </c:pt>
                <c:pt idx="8">
                  <c:v>41250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91-7E44-9CB0-864DD96C36D0}"/>
            </c:ext>
          </c:extLst>
        </c:ser>
        <c:ser>
          <c:idx val="2"/>
          <c:order val="2"/>
          <c:tx>
            <c:strRef>
              <c:f>Sheet12!$J$6:$J$7</c:f>
              <c:strCache>
                <c:ptCount val="2"/>
                <c:pt idx="0">
                  <c:v>2020</c:v>
                </c:pt>
                <c:pt idx="1">
                  <c:v>привредна душтва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Sheet12!$G$8:$G$16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Sheet12!$J$8:$J$16</c:f>
              <c:numCache>
                <c:formatCode>#,##0</c:formatCode>
                <c:ptCount val="9"/>
                <c:pt idx="0">
                  <c:v>1850</c:v>
                </c:pt>
                <c:pt idx="1">
                  <c:v>15527960</c:v>
                </c:pt>
                <c:pt idx="2">
                  <c:v>910760</c:v>
                </c:pt>
                <c:pt idx="3" formatCode="General">
                  <c:v>105</c:v>
                </c:pt>
                <c:pt idx="4">
                  <c:v>128895</c:v>
                </c:pt>
                <c:pt idx="5" formatCode="General">
                  <c:v>42</c:v>
                </c:pt>
                <c:pt idx="6">
                  <c:v>20720925</c:v>
                </c:pt>
                <c:pt idx="7">
                  <c:v>11861830</c:v>
                </c:pt>
                <c:pt idx="8">
                  <c:v>826127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91-7E44-9CB0-864DD96C36D0}"/>
            </c:ext>
          </c:extLst>
        </c:ser>
        <c:ser>
          <c:idx val="3"/>
          <c:order val="3"/>
          <c:tx>
            <c:strRef>
              <c:f>Sheet12!$K$6:$K$7</c:f>
              <c:strCache>
                <c:ptCount val="2"/>
                <c:pt idx="0">
                  <c:v>2020</c:v>
                </c:pt>
                <c:pt idx="1">
                  <c:v>предузетници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Sheet12!$G$8:$G$16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Sheet12!$K$8:$K$16</c:f>
              <c:numCache>
                <c:formatCode>#,##0</c:formatCode>
                <c:ptCount val="9"/>
                <c:pt idx="0">
                  <c:v>1139</c:v>
                </c:pt>
                <c:pt idx="1">
                  <c:v>4645363</c:v>
                </c:pt>
                <c:pt idx="2">
                  <c:v>244665</c:v>
                </c:pt>
                <c:pt idx="3" formatCode="General">
                  <c:v>352</c:v>
                </c:pt>
                <c:pt idx="4">
                  <c:v>52061</c:v>
                </c:pt>
                <c:pt idx="5" formatCode="General">
                  <c:v>45</c:v>
                </c:pt>
                <c:pt idx="6">
                  <c:v>3046886</c:v>
                </c:pt>
                <c:pt idx="7">
                  <c:v>1057152</c:v>
                </c:pt>
                <c:pt idx="8">
                  <c:v>88464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91-7E44-9CB0-864DD96C36D0}"/>
            </c:ext>
          </c:extLst>
        </c:ser>
        <c:ser>
          <c:idx val="4"/>
          <c:order val="4"/>
          <c:tx>
            <c:strRef>
              <c:f>Sheet12!$L$6:$L$7</c:f>
              <c:strCache>
                <c:ptCount val="2"/>
                <c:pt idx="0">
                  <c:v>2021</c:v>
                </c:pt>
                <c:pt idx="1">
                  <c:v>привредна душтва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Sheet12!$G$8:$G$16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Sheet12!$L$8:$L$16</c:f>
              <c:numCache>
                <c:formatCode>#,##0</c:formatCode>
                <c:ptCount val="9"/>
                <c:pt idx="0">
                  <c:v>2050</c:v>
                </c:pt>
                <c:pt idx="1">
                  <c:v>19346205</c:v>
                </c:pt>
                <c:pt idx="2">
                  <c:v>1239449</c:v>
                </c:pt>
                <c:pt idx="3" formatCode="General">
                  <c:v>119</c:v>
                </c:pt>
                <c:pt idx="4">
                  <c:v>206900</c:v>
                </c:pt>
                <c:pt idx="5" formatCode="General">
                  <c:v>41</c:v>
                </c:pt>
                <c:pt idx="6">
                  <c:v>23701088</c:v>
                </c:pt>
                <c:pt idx="7">
                  <c:v>13811248</c:v>
                </c:pt>
                <c:pt idx="8">
                  <c:v>1222087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91-7E44-9CB0-864DD96C36D0}"/>
            </c:ext>
          </c:extLst>
        </c:ser>
        <c:ser>
          <c:idx val="5"/>
          <c:order val="5"/>
          <c:tx>
            <c:strRef>
              <c:f>Sheet12!$M$6:$M$7</c:f>
              <c:strCache>
                <c:ptCount val="2"/>
                <c:pt idx="0">
                  <c:v>2021</c:v>
                </c:pt>
                <c:pt idx="1">
                  <c:v>предузетници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Sheet12!$G$8:$G$16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Sheet12!$M$8:$M$16</c:f>
              <c:numCache>
                <c:formatCode>#,##0</c:formatCode>
                <c:ptCount val="9"/>
                <c:pt idx="0">
                  <c:v>1187</c:v>
                </c:pt>
                <c:pt idx="1">
                  <c:v>5808393</c:v>
                </c:pt>
                <c:pt idx="2">
                  <c:v>290354</c:v>
                </c:pt>
                <c:pt idx="3" formatCode="General">
                  <c:v>340</c:v>
                </c:pt>
                <c:pt idx="4">
                  <c:v>34504</c:v>
                </c:pt>
                <c:pt idx="5" formatCode="General">
                  <c:v>46</c:v>
                </c:pt>
                <c:pt idx="6">
                  <c:v>3540577</c:v>
                </c:pt>
                <c:pt idx="7">
                  <c:v>1162452</c:v>
                </c:pt>
                <c:pt idx="8">
                  <c:v>115080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91-7E44-9CB0-864DD96C3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794880"/>
        <c:axId val="140800768"/>
      </c:barChart>
      <c:catAx>
        <c:axId val="14079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40800768"/>
        <c:crosses val="autoZero"/>
        <c:auto val="1"/>
        <c:lblAlgn val="ctr"/>
        <c:lblOffset val="100"/>
        <c:noMultiLvlLbl val="0"/>
      </c:catAx>
      <c:valAx>
        <c:axId val="14080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4079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81933508311471"/>
          <c:y val="5.0925925925925923E-2"/>
          <c:w val="0.78262510936132978"/>
          <c:h val="0.445122901653459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Sheet13!$I$21:$I$22</c:f>
              <c:strCache>
                <c:ptCount val="2"/>
                <c:pt idx="0">
                  <c:v>2019-2021 Општина Чајетина</c:v>
                </c:pt>
                <c:pt idx="1">
                  <c:v>привредна душтва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Sheet13!$H$23:$H$31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Sheet13!$I$23:$I$31</c:f>
              <c:numCache>
                <c:formatCode>#,##0</c:formatCode>
                <c:ptCount val="9"/>
                <c:pt idx="0">
                  <c:v>1887.3333333333326</c:v>
                </c:pt>
                <c:pt idx="1">
                  <c:v>16306068.333333334</c:v>
                </c:pt>
                <c:pt idx="2">
                  <c:v>1014712.3333333336</c:v>
                </c:pt>
                <c:pt idx="3">
                  <c:v>110.66666666666667</c:v>
                </c:pt>
                <c:pt idx="4">
                  <c:v>176420.66666666666</c:v>
                </c:pt>
                <c:pt idx="5">
                  <c:v>41.666666666666636</c:v>
                </c:pt>
                <c:pt idx="6">
                  <c:v>20630412</c:v>
                </c:pt>
                <c:pt idx="7">
                  <c:v>11907583</c:v>
                </c:pt>
                <c:pt idx="8">
                  <c:v>932625.66666666686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B4-8D4C-B0E9-9C9DBC0506EF}"/>
            </c:ext>
          </c:extLst>
        </c:ser>
        <c:ser>
          <c:idx val="1"/>
          <c:order val="1"/>
          <c:tx>
            <c:strRef>
              <c:f>Sheet13!$J$21:$J$22</c:f>
              <c:strCache>
                <c:ptCount val="2"/>
                <c:pt idx="0">
                  <c:v>2019-2021 Општина Чајетина</c:v>
                </c:pt>
                <c:pt idx="1">
                  <c:v>предузетници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Sheet13!$H$23:$H$31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Sheet13!$J$23:$J$31</c:f>
              <c:numCache>
                <c:formatCode>#,##0</c:formatCode>
                <c:ptCount val="9"/>
                <c:pt idx="0">
                  <c:v>1105.3333333333326</c:v>
                </c:pt>
                <c:pt idx="1">
                  <c:v>4855078.6666666642</c:v>
                </c:pt>
                <c:pt idx="2">
                  <c:v>254539</c:v>
                </c:pt>
                <c:pt idx="3">
                  <c:v>343.33333333333331</c:v>
                </c:pt>
                <c:pt idx="4">
                  <c:v>33537.66666666665</c:v>
                </c:pt>
                <c:pt idx="5">
                  <c:v>41.666666666666636</c:v>
                </c:pt>
                <c:pt idx="6">
                  <c:v>3088381</c:v>
                </c:pt>
                <c:pt idx="7">
                  <c:v>1073286</c:v>
                </c:pt>
                <c:pt idx="8">
                  <c:v>81598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B4-8D4C-B0E9-9C9DBC0506EF}"/>
            </c:ext>
          </c:extLst>
        </c:ser>
        <c:ser>
          <c:idx val="2"/>
          <c:order val="2"/>
          <c:tx>
            <c:strRef>
              <c:f>Sheet13!$K$21:$K$22</c:f>
              <c:strCache>
                <c:ptCount val="2"/>
                <c:pt idx="0">
                  <c:v>2019-2021 Златиборска област</c:v>
                </c:pt>
                <c:pt idx="1">
                  <c:v>привредна душтва	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Sheet13!$H$23:$H$31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Sheet13!$K$23:$K$31</c:f>
              <c:numCache>
                <c:formatCode>#,##0</c:formatCode>
                <c:ptCount val="9"/>
                <c:pt idx="0">
                  <c:v>29163.666666666661</c:v>
                </c:pt>
                <c:pt idx="1">
                  <c:v>235122560.66666666</c:v>
                </c:pt>
                <c:pt idx="2">
                  <c:v>12948553.333333334</c:v>
                </c:pt>
                <c:pt idx="3">
                  <c:v>1610.6666666666667</c:v>
                </c:pt>
                <c:pt idx="4">
                  <c:v>2252336.6666666665</c:v>
                </c:pt>
                <c:pt idx="5">
                  <c:v>525</c:v>
                </c:pt>
                <c:pt idx="6">
                  <c:v>281163175.33333319</c:v>
                </c:pt>
                <c:pt idx="7">
                  <c:v>137094514.66666666</c:v>
                </c:pt>
                <c:pt idx="8">
                  <c:v>26229247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B4-8D4C-B0E9-9C9DBC0506EF}"/>
            </c:ext>
          </c:extLst>
        </c:ser>
        <c:ser>
          <c:idx val="3"/>
          <c:order val="3"/>
          <c:tx>
            <c:strRef>
              <c:f>Sheet13!$L$21:$L$22</c:f>
              <c:strCache>
                <c:ptCount val="2"/>
                <c:pt idx="0">
                  <c:v>2019-2021 Златиборска област</c:v>
                </c:pt>
                <c:pt idx="1">
                  <c:v>предузетници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Sheet13!$H$23:$H$31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Sheet13!$L$23:$L$31</c:f>
              <c:numCache>
                <c:formatCode>#,##0</c:formatCode>
                <c:ptCount val="9"/>
                <c:pt idx="0">
                  <c:v>11290.33333333333</c:v>
                </c:pt>
                <c:pt idx="1">
                  <c:v>59612013</c:v>
                </c:pt>
                <c:pt idx="2">
                  <c:v>2642608.3333333316</c:v>
                </c:pt>
                <c:pt idx="3">
                  <c:v>4092.3333333333362</c:v>
                </c:pt>
                <c:pt idx="4">
                  <c:v>300112.33333333343</c:v>
                </c:pt>
                <c:pt idx="5">
                  <c:v>771.3333333333336</c:v>
                </c:pt>
                <c:pt idx="6">
                  <c:v>30019104</c:v>
                </c:pt>
                <c:pt idx="7">
                  <c:v>11560118.666666662</c:v>
                </c:pt>
                <c:pt idx="8">
                  <c:v>794765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B4-8D4C-B0E9-9C9DBC0506EF}"/>
            </c:ext>
          </c:extLst>
        </c:ser>
        <c:ser>
          <c:idx val="4"/>
          <c:order val="4"/>
          <c:tx>
            <c:strRef>
              <c:f>Sheet13!$O$21:$O$22</c:f>
              <c:strCache>
                <c:ptCount val="2"/>
                <c:pt idx="0">
                  <c:v>2019-2021 Регион Шумадије и Западне Србије</c:v>
                </c:pt>
                <c:pt idx="1">
                  <c:v>привредна душтва	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Sheet13!$H$23:$H$31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Sheet13!$O$23:$O$31</c:f>
              <c:numCache>
                <c:formatCode>#,##0</c:formatCode>
                <c:ptCount val="9"/>
                <c:pt idx="0">
                  <c:v>224087</c:v>
                </c:pt>
                <c:pt idx="1">
                  <c:v>1824197032</c:v>
                </c:pt>
                <c:pt idx="2">
                  <c:v>95756005.666666672</c:v>
                </c:pt>
                <c:pt idx="3">
                  <c:v>12060.666666666662</c:v>
                </c:pt>
                <c:pt idx="4">
                  <c:v>31790446.33333334</c:v>
                </c:pt>
                <c:pt idx="5">
                  <c:v>4144.6666666666724</c:v>
                </c:pt>
                <c:pt idx="6">
                  <c:v>2003734559.6666667</c:v>
                </c:pt>
                <c:pt idx="7">
                  <c:v>875182571.33333349</c:v>
                </c:pt>
                <c:pt idx="8">
                  <c:v>563497304.33333349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B4-8D4C-B0E9-9C9DBC0506EF}"/>
            </c:ext>
          </c:extLst>
        </c:ser>
        <c:ser>
          <c:idx val="5"/>
          <c:order val="5"/>
          <c:tx>
            <c:strRef>
              <c:f>Sheet13!$P$21:$P$22</c:f>
              <c:strCache>
                <c:ptCount val="2"/>
                <c:pt idx="0">
                  <c:v>2019-2021 Регион Шумадије и Западне Србије</c:v>
                </c:pt>
                <c:pt idx="1">
                  <c:v>предузетници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Sheet13!$H$23:$H$31</c:f>
              <c:strCache>
                <c:ptCount val="9"/>
                <c:pt idx="0">
                  <c:v>Број запослених</c:v>
                </c:pt>
                <c:pt idx="1">
                  <c:v>Пословни приходи</c:v>
                </c:pt>
                <c:pt idx="2">
                  <c:v>Нето добитак</c:v>
                </c:pt>
                <c:pt idx="3">
                  <c:v>Број са нето добитком</c:v>
                </c:pt>
                <c:pt idx="4">
                  <c:v>Нето губитак</c:v>
                </c:pt>
                <c:pt idx="5">
                  <c:v>Број са нето губитком</c:v>
                </c:pt>
                <c:pt idx="6">
                  <c:v>Укупна актива</c:v>
                </c:pt>
                <c:pt idx="7">
                  <c:v>Капитал</c:v>
                </c:pt>
                <c:pt idx="8">
                  <c:v>Губитак</c:v>
                </c:pt>
              </c:strCache>
            </c:strRef>
          </c:cat>
          <c:val>
            <c:numRef>
              <c:f>Sheet13!$P$23:$P$31</c:f>
              <c:numCache>
                <c:formatCode>#,##0</c:formatCode>
                <c:ptCount val="9"/>
                <c:pt idx="0">
                  <c:v>68464</c:v>
                </c:pt>
                <c:pt idx="1">
                  <c:v>319384200.66666681</c:v>
                </c:pt>
                <c:pt idx="2">
                  <c:v>13716888.333333334</c:v>
                </c:pt>
                <c:pt idx="3">
                  <c:v>24741</c:v>
                </c:pt>
                <c:pt idx="4">
                  <c:v>2353220.3333333316</c:v>
                </c:pt>
                <c:pt idx="5">
                  <c:v>5906.6666666666724</c:v>
                </c:pt>
                <c:pt idx="6">
                  <c:v>160286780.66666666</c:v>
                </c:pt>
                <c:pt idx="7">
                  <c:v>60521596</c:v>
                </c:pt>
                <c:pt idx="8">
                  <c:v>6305354.6666666642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5B4-8D4C-B0E9-9C9DBC050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932224"/>
        <c:axId val="140933760"/>
      </c:barChart>
      <c:catAx>
        <c:axId val="1409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40933760"/>
        <c:crosses val="autoZero"/>
        <c:auto val="1"/>
        <c:lblAlgn val="ctr"/>
        <c:lblOffset val="100"/>
        <c:noMultiLvlLbl val="0"/>
      </c:catAx>
      <c:valAx>
        <c:axId val="14093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4093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18593110819402"/>
          <c:y val="0.75077153630597993"/>
          <c:w val="0.80354382462755558"/>
          <c:h val="0.182083942267625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Sheet6!$I$23</c:f>
              <c:strCache>
                <c:ptCount val="1"/>
                <c:pt idx="0">
                  <c:v>Општина Чајетина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Sheet6!$H$24:$H$27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Sheet6!$I$24:$I$27</c:f>
              <c:numCache>
                <c:formatCode>#,##0</c:formatCode>
                <c:ptCount val="4"/>
                <c:pt idx="0">
                  <c:v>1720</c:v>
                </c:pt>
                <c:pt idx="1">
                  <c:v>2061</c:v>
                </c:pt>
                <c:pt idx="2">
                  <c:v>2241</c:v>
                </c:pt>
                <c:pt idx="3">
                  <c:v>1994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5-D34D-9FFE-CDADCF8872B8}"/>
            </c:ext>
          </c:extLst>
        </c:ser>
        <c:ser>
          <c:idx val="1"/>
          <c:order val="1"/>
          <c:tx>
            <c:strRef>
              <c:f>Sheet6!$J$23</c:f>
              <c:strCache>
                <c:ptCount val="1"/>
                <c:pt idx="0">
                  <c:v>Златиборска област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Sheet6!$H$24:$H$27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Sheet6!$J$24:$J$27</c:f>
              <c:numCache>
                <c:formatCode>#,##0</c:formatCode>
                <c:ptCount val="4"/>
                <c:pt idx="0">
                  <c:v>31864</c:v>
                </c:pt>
                <c:pt idx="1">
                  <c:v>36315</c:v>
                </c:pt>
                <c:pt idx="2">
                  <c:v>35475</c:v>
                </c:pt>
                <c:pt idx="3">
                  <c:v>36208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95-D34D-9FFE-CDADCF8872B8}"/>
            </c:ext>
          </c:extLst>
        </c:ser>
        <c:ser>
          <c:idx val="2"/>
          <c:order val="2"/>
          <c:tx>
            <c:strRef>
              <c:f>Sheet6!$K$23</c:f>
              <c:strCache>
                <c:ptCount val="1"/>
                <c:pt idx="0">
                  <c:v>Регион Шумадије и Западне Србије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Sheet6!$H$24:$H$27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Sheet6!$K$24:$K$27</c:f>
              <c:numCache>
                <c:formatCode>#,##0</c:formatCode>
                <c:ptCount val="4"/>
                <c:pt idx="0">
                  <c:v>143206</c:v>
                </c:pt>
                <c:pt idx="1">
                  <c:v>157717</c:v>
                </c:pt>
                <c:pt idx="2">
                  <c:v>156422</c:v>
                </c:pt>
                <c:pt idx="3">
                  <c:v>161424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95-D34D-9FFE-CDADCF8872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728576"/>
        <c:axId val="140734464"/>
      </c:barChart>
      <c:catAx>
        <c:axId val="14072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40734464"/>
        <c:crosses val="autoZero"/>
        <c:auto val="1"/>
        <c:lblAlgn val="ctr"/>
        <c:lblOffset val="100"/>
        <c:noMultiLvlLbl val="0"/>
      </c:catAx>
      <c:valAx>
        <c:axId val="140734464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4072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800"/>
        </a:spcAft>
        <a:defRPr/>
      </a:pPr>
      <a:endParaRPr lang="en-US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FE9-6A42-B5C7-740C0F708F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FE9-6A42-B5C7-740C0F708FA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spc="0" baseline="0">
                      <a:solidFill>
                        <a:schemeClr val="accent1"/>
                      </a:solidFill>
                      <a:latin typeface="Tahoma" panose="020B0604030504040204" pitchFamily="34" charset="0"/>
                      <a:ea typeface="Tahoma" panose="020B0604030504040204" pitchFamily="34" charset="0"/>
                      <a:cs typeface="Tahoma" panose="020B060403050404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72541398468468"/>
                      <c:h val="0.250484153398351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FE9-6A42-B5C7-740C0F708FA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spc="0" baseline="0">
                      <a:solidFill>
                        <a:schemeClr val="accent2"/>
                      </a:solidFill>
                      <a:latin typeface="Tahoma" panose="020B0604030504040204" pitchFamily="34" charset="0"/>
                      <a:ea typeface="Tahoma" panose="020B0604030504040204" pitchFamily="34" charset="0"/>
                      <a:cs typeface="Tahoma" panose="020B060403050404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FE9-6A42-B5C7-740C0F708F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spc="0" baseline="0">
                    <a:solidFill>
                      <a:schemeClr val="accent1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Sheet6!$R$17:$R$18</c:f>
              <c:strCache>
                <c:ptCount val="2"/>
                <c:pt idx="0">
                  <c:v>Пољопривредна газдинства</c:v>
                </c:pt>
                <c:pt idx="1">
                  <c:v>Остали </c:v>
                </c:pt>
              </c:strCache>
            </c:strRef>
          </c:cat>
          <c:val>
            <c:numRef>
              <c:f>Sheet6!$S$17:$S$18</c:f>
              <c:numCache>
                <c:formatCode>0</c:formatCode>
                <c:ptCount val="2"/>
                <c:pt idx="0">
                  <c:v>96.489468405215675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E9-6A42-B5C7-740C0F708FA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8"/>
          <c:dPt>
            <c:idx val="0"/>
            <c:bubble3D val="0"/>
            <c:explosion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F7C-BE4B-9B26-D4738AC8ED6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F7C-BE4B-9B26-D4738AC8ED6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F7C-BE4B-9B26-D4738AC8ED68}"/>
              </c:ext>
            </c:extLst>
          </c:dPt>
          <c:dPt>
            <c:idx val="3"/>
            <c:bubble3D val="0"/>
            <c:explosion val="28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F7C-BE4B-9B26-D4738AC8ED68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5F7C-BE4B-9B26-D4738AC8ED68}"/>
              </c:ext>
            </c:extLst>
          </c:dPt>
          <c:dLbls>
            <c:dLbl>
              <c:idx val="0"/>
              <c:layout>
                <c:manualLayout>
                  <c:x val="-8.6111111111111069E-2"/>
                  <c:y val="8.196721311475410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C-BE4B-9B26-D4738AC8ED68}"/>
                </c:ext>
              </c:extLst>
            </c:dLbl>
            <c:dLbl>
              <c:idx val="1"/>
              <c:layout>
                <c:manualLayout>
                  <c:x val="8.0555555555555533E-2"/>
                  <c:y val="1.639344262295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5"/>
                      </a:solidFill>
                      <a:latin typeface="Tahoma" panose="020B0604030504040204" pitchFamily="34" charset="0"/>
                      <a:ea typeface="Tahoma" panose="020B0604030504040204" pitchFamily="34" charset="0"/>
                      <a:cs typeface="Tahoma" panose="020B060403050404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C-BE4B-9B26-D4738AC8ED68}"/>
                </c:ext>
              </c:extLst>
            </c:dLbl>
            <c:dLbl>
              <c:idx val="2"/>
              <c:layout>
                <c:manualLayout>
                  <c:x val="-9.7222222222222224E-2"/>
                  <c:y val="-6.96721311475410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4"/>
                      </a:solidFill>
                      <a:latin typeface="Tahoma" panose="020B0604030504040204" pitchFamily="34" charset="0"/>
                      <a:ea typeface="Tahoma" panose="020B0604030504040204" pitchFamily="34" charset="0"/>
                      <a:cs typeface="Tahoma" panose="020B060403050404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C-BE4B-9B26-D4738AC8ED6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Tahoma" panose="020B0604030504040204" pitchFamily="34" charset="0"/>
                      <a:ea typeface="Tahoma" panose="020B0604030504040204" pitchFamily="34" charset="0"/>
                      <a:cs typeface="Tahoma" panose="020B060403050404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F7C-BE4B-9B26-D4738AC8ED68}"/>
                </c:ext>
              </c:extLst>
            </c:dLbl>
            <c:dLbl>
              <c:idx val="4"/>
              <c:layout>
                <c:manualLayout>
                  <c:x val="-7.2222222222222243E-2"/>
                  <c:y val="1.63934426229508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Tahoma" panose="020B0604030504040204" pitchFamily="34" charset="0"/>
                      <a:ea typeface="Tahoma" panose="020B0604030504040204" pitchFamily="34" charset="0"/>
                      <a:cs typeface="Tahoma" panose="020B060403050404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7C-BE4B-9B26-D4738AC8ED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spc="0" baseline="0">
                    <a:solidFill>
                      <a:schemeClr val="accent6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Sheet1!$V$7:$V$11</c:f>
              <c:strCache>
                <c:ptCount val="5"/>
                <c:pt idx="0">
                  <c:v>Оранице и баште </c:v>
                </c:pt>
                <c:pt idx="1">
                  <c:v>Воћњаци </c:v>
                </c:pt>
                <c:pt idx="2">
                  <c:v>Виногради </c:v>
                </c:pt>
                <c:pt idx="3">
                  <c:v>Ливаде и пашњаци </c:v>
                </c:pt>
                <c:pt idx="4">
                  <c:v>Остало</c:v>
                </c:pt>
              </c:strCache>
            </c:strRef>
          </c:cat>
          <c:val>
            <c:numRef>
              <c:f>Sheet1!$W$7:$W$11</c:f>
              <c:numCache>
                <c:formatCode>0%</c:formatCode>
                <c:ptCount val="5"/>
                <c:pt idx="0">
                  <c:v>6.9861083148781991E-2</c:v>
                </c:pt>
                <c:pt idx="1">
                  <c:v>4.9929534930541607E-2</c:v>
                </c:pt>
                <c:pt idx="2">
                  <c:v>0</c:v>
                </c:pt>
                <c:pt idx="3">
                  <c:v>0.87054560096637834</c:v>
                </c:pt>
                <c:pt idx="4">
                  <c:v>9.6637809542983767E-3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F7C-BE4B-9B26-D4738AC8ED6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Sheet1!$AD$14</c:f>
              <c:strCache>
                <c:ptCount val="1"/>
                <c:pt idx="0">
                  <c:v>жене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Sheet1!$AC$15:$AC$16</c:f>
              <c:strCache>
                <c:ptCount val="2"/>
                <c:pt idx="0">
                  <c:v>Носиоци породичног газдинства </c:v>
                </c:pt>
                <c:pt idx="1">
                  <c:v>Чланови породице и рођаци који су обављали пољопривредне активности на породичном газдинств </c:v>
                </c:pt>
              </c:strCache>
            </c:strRef>
          </c:cat>
          <c:val>
            <c:numRef>
              <c:f>Sheet1!$AD$15:$AD$16</c:f>
              <c:numCache>
                <c:formatCode>0%</c:formatCode>
                <c:ptCount val="2"/>
                <c:pt idx="0">
                  <c:v>0.17</c:v>
                </c:pt>
                <c:pt idx="1">
                  <c:v>0.62000000000000022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E-E34D-9D3F-9B81AAEF655A}"/>
            </c:ext>
          </c:extLst>
        </c:ser>
        <c:ser>
          <c:idx val="1"/>
          <c:order val="1"/>
          <c:tx>
            <c:strRef>
              <c:f>Sheet1!$AE$14</c:f>
              <c:strCache>
                <c:ptCount val="1"/>
                <c:pt idx="0">
                  <c:v>мушкарци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Sheet1!$AC$15:$AC$16</c:f>
              <c:strCache>
                <c:ptCount val="2"/>
                <c:pt idx="0">
                  <c:v>Носиоци породичног газдинства </c:v>
                </c:pt>
                <c:pt idx="1">
                  <c:v>Чланови породице и рођаци који су обављали пољопривредне активности на породичном газдинств </c:v>
                </c:pt>
              </c:strCache>
            </c:strRef>
          </c:cat>
          <c:val>
            <c:numRef>
              <c:f>Sheet1!$AE$15:$AE$16</c:f>
              <c:numCache>
                <c:formatCode>0%</c:formatCode>
                <c:ptCount val="2"/>
                <c:pt idx="0">
                  <c:v>0.83000000000000018</c:v>
                </c:pt>
                <c:pt idx="1">
                  <c:v>0.38000000000000012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1E-E34D-9D3F-9B81AAEF65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1083008"/>
        <c:axId val="141084544"/>
      </c:barChart>
      <c:catAx>
        <c:axId val="141083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41084544"/>
        <c:crosses val="autoZero"/>
        <c:auto val="1"/>
        <c:lblAlgn val="ctr"/>
        <c:lblOffset val="100"/>
        <c:noMultiLvlLbl val="0"/>
      </c:catAx>
      <c:valAx>
        <c:axId val="14108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08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'Zaposlenost Ukupno region oblas'!$A$12</c:f>
              <c:strCache>
                <c:ptCount val="1"/>
                <c:pt idx="0">
                  <c:v>Чајетина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'Zaposlenost Ukupno region oblas'!$B$11:$F$11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'Zaposlenost Ukupno region oblas'!$B$12:$F$12</c:f>
              <c:numCache>
                <c:formatCode>General</c:formatCode>
                <c:ptCount val="5"/>
                <c:pt idx="0">
                  <c:v>4330</c:v>
                </c:pt>
                <c:pt idx="1">
                  <c:v>4468</c:v>
                </c:pt>
                <c:pt idx="2">
                  <c:v>4564</c:v>
                </c:pt>
                <c:pt idx="3">
                  <c:v>4778</c:v>
                </c:pt>
                <c:pt idx="4">
                  <c:v>5001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96-914D-8617-6A0CFFF01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375872"/>
        <c:axId val="131377792"/>
      </c:lineChart>
      <c:catAx>
        <c:axId val="13137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1377792"/>
        <c:crosses val="autoZero"/>
        <c:auto val="1"/>
        <c:lblAlgn val="ctr"/>
        <c:lblOffset val="100"/>
        <c:noMultiLvlLbl val="0"/>
      </c:catAx>
      <c:valAx>
        <c:axId val="13137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1375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Sheet3!$H$7</c:f>
              <c:strCache>
                <c:ptCount val="1"/>
                <c:pt idx="0">
                  <c:v>Запослени у правним лицима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Sheet3!$I$6:$M$6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Sheet3!$I$7:$M$7</c:f>
              <c:numCache>
                <c:formatCode>#,##0</c:formatCode>
                <c:ptCount val="5"/>
                <c:pt idx="0">
                  <c:v>70.5</c:v>
                </c:pt>
                <c:pt idx="1">
                  <c:v>70.400000000000006</c:v>
                </c:pt>
                <c:pt idx="2">
                  <c:v>72.8</c:v>
                </c:pt>
                <c:pt idx="3">
                  <c:v>70.099999999999994</c:v>
                </c:pt>
                <c:pt idx="4">
                  <c:v>68.3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92-7646-B2EC-F9957DB2A033}"/>
            </c:ext>
          </c:extLst>
        </c:ser>
        <c:ser>
          <c:idx val="1"/>
          <c:order val="1"/>
          <c:tx>
            <c:strRef>
              <c:f>Sheet3!$H$8</c:f>
              <c:strCache>
                <c:ptCount val="1"/>
                <c:pt idx="0">
                  <c:v>Приватни предузетници и запослени код њих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Sheet3!$I$6:$M$6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Sheet3!$I$8:$M$8</c:f>
              <c:numCache>
                <c:formatCode>#,##0</c:formatCode>
                <c:ptCount val="5"/>
                <c:pt idx="0">
                  <c:v>25.7</c:v>
                </c:pt>
                <c:pt idx="1">
                  <c:v>26.4</c:v>
                </c:pt>
                <c:pt idx="2">
                  <c:v>24.6</c:v>
                </c:pt>
                <c:pt idx="3">
                  <c:v>27.5</c:v>
                </c:pt>
                <c:pt idx="4">
                  <c:v>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92-7646-B2EC-F9957DB2A033}"/>
            </c:ext>
          </c:extLst>
        </c:ser>
        <c:ser>
          <c:idx val="2"/>
          <c:order val="2"/>
          <c:tx>
            <c:strRef>
              <c:f>Sheet3!$H$9</c:f>
              <c:strCache>
                <c:ptCount val="1"/>
                <c:pt idx="0">
                  <c:v>Регистровани индивидуални пољопривредници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Sheet3!$I$6:$M$6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Sheet3!$I$9:$M$9</c:f>
              <c:numCache>
                <c:formatCode>#,##0</c:formatCode>
                <c:ptCount val="5"/>
                <c:pt idx="0">
                  <c:v>3.8</c:v>
                </c:pt>
                <c:pt idx="1">
                  <c:v>3.2</c:v>
                </c:pt>
                <c:pt idx="2">
                  <c:v>2.6</c:v>
                </c:pt>
                <c:pt idx="3">
                  <c:v>2.5</c:v>
                </c:pt>
                <c:pt idx="4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92-7646-B2EC-F9957DB2A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314432"/>
        <c:axId val="131315968"/>
      </c:barChart>
      <c:catAx>
        <c:axId val="13131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1315968"/>
        <c:crosses val="autoZero"/>
        <c:auto val="1"/>
        <c:lblAlgn val="ctr"/>
        <c:lblOffset val="100"/>
        <c:noMultiLvlLbl val="0"/>
      </c:catAx>
      <c:valAx>
        <c:axId val="13131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131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Sheet4!$N$11</c:f>
              <c:strCache>
                <c:ptCount val="1"/>
                <c:pt idx="0">
                  <c:v>Општина Чајтина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Sheet4!$O$9:$X$10</c:f>
              <c:multiLvlStrCache>
                <c:ptCount val="10"/>
                <c:lvl>
                  <c:pt idx="0">
                    <c:v>мушко</c:v>
                  </c:pt>
                  <c:pt idx="1">
                    <c:v>женско</c:v>
                  </c:pt>
                  <c:pt idx="2">
                    <c:v>мушко</c:v>
                  </c:pt>
                  <c:pt idx="3">
                    <c:v>женско</c:v>
                  </c:pt>
                  <c:pt idx="4">
                    <c:v>мушко</c:v>
                  </c:pt>
                  <c:pt idx="5">
                    <c:v>женско</c:v>
                  </c:pt>
                  <c:pt idx="6">
                    <c:v>мушко</c:v>
                  </c:pt>
                  <c:pt idx="7">
                    <c:v>женско</c:v>
                  </c:pt>
                  <c:pt idx="8">
                    <c:v>мушко</c:v>
                  </c:pt>
                  <c:pt idx="9">
                    <c:v>женско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  <c:pt idx="4">
                    <c:v>2020</c:v>
                  </c:pt>
                  <c:pt idx="6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Sheet4!$O$11:$X$11</c:f>
              <c:numCache>
                <c:formatCode>#,##0</c:formatCode>
                <c:ptCount val="10"/>
                <c:pt idx="0">
                  <c:v>2332</c:v>
                </c:pt>
                <c:pt idx="1">
                  <c:v>1997</c:v>
                </c:pt>
                <c:pt idx="2">
                  <c:v>2379</c:v>
                </c:pt>
                <c:pt idx="3">
                  <c:v>2089</c:v>
                </c:pt>
                <c:pt idx="4">
                  <c:v>2421</c:v>
                </c:pt>
                <c:pt idx="5">
                  <c:v>2142</c:v>
                </c:pt>
                <c:pt idx="6">
                  <c:v>2556</c:v>
                </c:pt>
                <c:pt idx="7">
                  <c:v>2222</c:v>
                </c:pt>
                <c:pt idx="8">
                  <c:v>2658</c:v>
                </c:pt>
                <c:pt idx="9">
                  <c:v>2343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4-364C-AB8C-0049F9341CE5}"/>
            </c:ext>
          </c:extLst>
        </c:ser>
        <c:ser>
          <c:idx val="1"/>
          <c:order val="1"/>
          <c:tx>
            <c:strRef>
              <c:f>Sheet4!$N$12</c:f>
              <c:strCache>
                <c:ptCount val="1"/>
                <c:pt idx="0">
                  <c:v>Регион Шумадије и Западне Србије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Sheet4!$O$9:$X$10</c:f>
              <c:multiLvlStrCache>
                <c:ptCount val="10"/>
                <c:lvl>
                  <c:pt idx="0">
                    <c:v>мушко</c:v>
                  </c:pt>
                  <c:pt idx="1">
                    <c:v>женско</c:v>
                  </c:pt>
                  <c:pt idx="2">
                    <c:v>мушко</c:v>
                  </c:pt>
                  <c:pt idx="3">
                    <c:v>женско</c:v>
                  </c:pt>
                  <c:pt idx="4">
                    <c:v>мушко</c:v>
                  </c:pt>
                  <c:pt idx="5">
                    <c:v>женско</c:v>
                  </c:pt>
                  <c:pt idx="6">
                    <c:v>мушко</c:v>
                  </c:pt>
                  <c:pt idx="7">
                    <c:v>женско</c:v>
                  </c:pt>
                  <c:pt idx="8">
                    <c:v>мушко</c:v>
                  </c:pt>
                  <c:pt idx="9">
                    <c:v>женско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  <c:pt idx="4">
                    <c:v>2020</c:v>
                  </c:pt>
                  <c:pt idx="6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Sheet4!$O$12:$X$12</c:f>
              <c:numCache>
                <c:formatCode>#,##0</c:formatCode>
                <c:ptCount val="10"/>
                <c:pt idx="0">
                  <c:v>300964</c:v>
                </c:pt>
                <c:pt idx="1">
                  <c:v>229647</c:v>
                </c:pt>
                <c:pt idx="2">
                  <c:v>306235</c:v>
                </c:pt>
                <c:pt idx="3">
                  <c:v>236238</c:v>
                </c:pt>
                <c:pt idx="4">
                  <c:v>311570</c:v>
                </c:pt>
                <c:pt idx="5">
                  <c:v>243073</c:v>
                </c:pt>
                <c:pt idx="6">
                  <c:v>318284</c:v>
                </c:pt>
                <c:pt idx="7">
                  <c:v>252716</c:v>
                </c:pt>
                <c:pt idx="8">
                  <c:v>319414</c:v>
                </c:pt>
                <c:pt idx="9">
                  <c:v>259277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4-364C-AB8C-0049F9341CE5}"/>
            </c:ext>
          </c:extLst>
        </c:ser>
        <c:ser>
          <c:idx val="2"/>
          <c:order val="2"/>
          <c:tx>
            <c:strRef>
              <c:f>Sheet4!$N$13</c:f>
              <c:strCache>
                <c:ptCount val="1"/>
                <c:pt idx="0">
                  <c:v>Златиборска Област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Sheet4!$O$9:$X$10</c:f>
              <c:multiLvlStrCache>
                <c:ptCount val="10"/>
                <c:lvl>
                  <c:pt idx="0">
                    <c:v>мушко</c:v>
                  </c:pt>
                  <c:pt idx="1">
                    <c:v>женско</c:v>
                  </c:pt>
                  <c:pt idx="2">
                    <c:v>мушко</c:v>
                  </c:pt>
                  <c:pt idx="3">
                    <c:v>женско</c:v>
                  </c:pt>
                  <c:pt idx="4">
                    <c:v>мушко</c:v>
                  </c:pt>
                  <c:pt idx="5">
                    <c:v>женско</c:v>
                  </c:pt>
                  <c:pt idx="6">
                    <c:v>мушко</c:v>
                  </c:pt>
                  <c:pt idx="7">
                    <c:v>женско</c:v>
                  </c:pt>
                  <c:pt idx="8">
                    <c:v>мушко</c:v>
                  </c:pt>
                  <c:pt idx="9">
                    <c:v>женско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  <c:pt idx="4">
                    <c:v>2020</c:v>
                  </c:pt>
                  <c:pt idx="6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Sheet4!$O$13:$X$13</c:f>
              <c:numCache>
                <c:formatCode>#,##0</c:formatCode>
                <c:ptCount val="10"/>
                <c:pt idx="0">
                  <c:v>42057</c:v>
                </c:pt>
                <c:pt idx="1">
                  <c:v>33886</c:v>
                </c:pt>
                <c:pt idx="2">
                  <c:v>43020</c:v>
                </c:pt>
                <c:pt idx="3">
                  <c:v>34720</c:v>
                </c:pt>
                <c:pt idx="4">
                  <c:v>43933</c:v>
                </c:pt>
                <c:pt idx="5">
                  <c:v>35490</c:v>
                </c:pt>
                <c:pt idx="6">
                  <c:v>44717</c:v>
                </c:pt>
                <c:pt idx="7">
                  <c:v>36532</c:v>
                </c:pt>
                <c:pt idx="8">
                  <c:v>44903</c:v>
                </c:pt>
                <c:pt idx="9">
                  <c:v>37436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4-364C-AB8C-0049F9341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348352"/>
        <c:axId val="131349888"/>
      </c:barChart>
      <c:catAx>
        <c:axId val="13134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1349888"/>
        <c:crosses val="autoZero"/>
        <c:auto val="1"/>
        <c:lblAlgn val="ctr"/>
        <c:lblOffset val="100"/>
        <c:noMultiLvlLbl val="0"/>
      </c:catAx>
      <c:valAx>
        <c:axId val="13134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134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Sheet5!$H$4:$H$22</c:f>
              <c:strCache>
                <c:ptCount val="19"/>
                <c:pt idx="0">
                  <c:v>Број запослених у пољопривреди, шумарству и рибарству</c:v>
                </c:pt>
                <c:pt idx="1">
                  <c:v>Број запослених у рударству</c:v>
                </c:pt>
                <c:pt idx="2">
                  <c:v>Број запослених у прерађивачкој индустрији</c:v>
                </c:pt>
                <c:pt idx="3">
                  <c:v>Број запослених у сектору снабдевања електричном енергијом, гасом и паром</c:v>
                </c:pt>
                <c:pt idx="4">
                  <c:v>Број запослених у сектору снабдевања водом и управљањем отпадним водама</c:v>
                </c:pt>
                <c:pt idx="5">
                  <c:v>Број запослених у грађевинарству</c:v>
                </c:pt>
                <c:pt idx="6">
                  <c:v>Број запослених у трговини на велико и мало и поправци моторних возила</c:v>
                </c:pt>
                <c:pt idx="7">
                  <c:v>Број запослених у сектору саобраћаја и складиштења</c:v>
                </c:pt>
                <c:pt idx="8">
                  <c:v>Број запослених у сектору услуга смештаја и исхране</c:v>
                </c:pt>
                <c:pt idx="9">
                  <c:v>Број запослених у сектору информисања и комуникације</c:v>
                </c:pt>
                <c:pt idx="10">
                  <c:v>Број запослених у финансијским делатностима и делтностима осигурања</c:v>
                </c:pt>
                <c:pt idx="11">
                  <c:v>Број запослених у пословању некретнинама</c:v>
                </c:pt>
                <c:pt idx="12">
                  <c:v>Број запослених у стручним, научним, иновационим и техничким делатностима</c:v>
                </c:pt>
                <c:pt idx="13">
                  <c:v>Број запослених у административним и помоћним услужним делатностима</c:v>
                </c:pt>
                <c:pt idx="14">
                  <c:v>Број запослених у државној управи и обавезном социјалном осигурању</c:v>
                </c:pt>
                <c:pt idx="15">
                  <c:v>Број запослених у образовању</c:v>
                </c:pt>
                <c:pt idx="16">
                  <c:v>Број запослених у здравственој и социјалној заштити</c:v>
                </c:pt>
                <c:pt idx="17">
                  <c:v>Број запослених у уметности, забави и рекреацији</c:v>
                </c:pt>
                <c:pt idx="18">
                  <c:v>Број запослених у осталим услужним делатностима</c:v>
                </c:pt>
              </c:strCache>
            </c:strRef>
          </c:cat>
          <c:val>
            <c:numRef>
              <c:f>Sheet5!$I$4:$I$22</c:f>
              <c:numCache>
                <c:formatCode>#,##0</c:formatCode>
                <c:ptCount val="19"/>
                <c:pt idx="0">
                  <c:v>1.35</c:v>
                </c:pt>
                <c:pt idx="1">
                  <c:v>0.15000000000000005</c:v>
                </c:pt>
                <c:pt idx="2">
                  <c:v>21.79999999999999</c:v>
                </c:pt>
                <c:pt idx="3">
                  <c:v>0.52500000000000002</c:v>
                </c:pt>
                <c:pt idx="4">
                  <c:v>3.2249999999999996</c:v>
                </c:pt>
                <c:pt idx="5">
                  <c:v>7.1</c:v>
                </c:pt>
                <c:pt idx="6">
                  <c:v>12.350000000000003</c:v>
                </c:pt>
                <c:pt idx="7">
                  <c:v>2.4249999999999998</c:v>
                </c:pt>
                <c:pt idx="8">
                  <c:v>24.92499999999999</c:v>
                </c:pt>
                <c:pt idx="9">
                  <c:v>0.37500000000000011</c:v>
                </c:pt>
                <c:pt idx="10">
                  <c:v>0.6000000000000002</c:v>
                </c:pt>
                <c:pt idx="11">
                  <c:v>0.25</c:v>
                </c:pt>
                <c:pt idx="12">
                  <c:v>2.125</c:v>
                </c:pt>
                <c:pt idx="13">
                  <c:v>2.4249999999999998</c:v>
                </c:pt>
                <c:pt idx="14">
                  <c:v>4.5750000000000002</c:v>
                </c:pt>
                <c:pt idx="15">
                  <c:v>4.0750000000000002</c:v>
                </c:pt>
                <c:pt idx="16">
                  <c:v>6.424999999999998</c:v>
                </c:pt>
                <c:pt idx="17">
                  <c:v>3.7</c:v>
                </c:pt>
                <c:pt idx="18">
                  <c:v>1.5500000000000003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AC-6449-8B87-C319A20E5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1379200"/>
        <c:axId val="131380736"/>
      </c:barChart>
      <c:catAx>
        <c:axId val="131379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1380736"/>
        <c:crosses val="autoZero"/>
        <c:auto val="1"/>
        <c:lblAlgn val="ctr"/>
        <c:lblOffset val="100"/>
        <c:noMultiLvlLbl val="0"/>
      </c:catAx>
      <c:valAx>
        <c:axId val="131380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13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Sheet6!$G$10</c:f>
              <c:strCache>
                <c:ptCount val="1"/>
                <c:pt idx="0">
                  <c:v>Регион Шумадије и Западне Србије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Sheet6!$I$9:$M$9</c:f>
              <c:strCache>
                <c:ptCount val="5"/>
                <c:pt idx="0">
                  <c:v>децембар 2018</c:v>
                </c:pt>
                <c:pt idx="1">
                  <c:v>децембар 2019</c:v>
                </c:pt>
                <c:pt idx="2">
                  <c:v>децембар 2020</c:v>
                </c:pt>
                <c:pt idx="3">
                  <c:v>децембар 2021</c:v>
                </c:pt>
                <c:pt idx="4">
                  <c:v>децембар 2022</c:v>
                </c:pt>
              </c:strCache>
            </c:strRef>
          </c:cat>
          <c:val>
            <c:numRef>
              <c:f>Sheet6!$I$10:$M$10</c:f>
              <c:numCache>
                <c:formatCode>#,##0</c:formatCode>
                <c:ptCount val="5"/>
                <c:pt idx="0">
                  <c:v>42963</c:v>
                </c:pt>
                <c:pt idx="1">
                  <c:v>46826</c:v>
                </c:pt>
                <c:pt idx="2">
                  <c:v>51068</c:v>
                </c:pt>
                <c:pt idx="3">
                  <c:v>55901</c:v>
                </c:pt>
                <c:pt idx="4">
                  <c:v>62687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A7-4D45-AC1E-116533F655C8}"/>
            </c:ext>
          </c:extLst>
        </c:ser>
        <c:ser>
          <c:idx val="1"/>
          <c:order val="1"/>
          <c:tx>
            <c:strRef>
              <c:f>Sheet6!$G$11</c:f>
              <c:strCache>
                <c:ptCount val="1"/>
                <c:pt idx="0">
                  <c:v>Златиборска област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Sheet6!$I$9:$M$9</c:f>
              <c:strCache>
                <c:ptCount val="5"/>
                <c:pt idx="0">
                  <c:v>децембар 2018</c:v>
                </c:pt>
                <c:pt idx="1">
                  <c:v>децембар 2019</c:v>
                </c:pt>
                <c:pt idx="2">
                  <c:v>децембар 2020</c:v>
                </c:pt>
                <c:pt idx="3">
                  <c:v>децембар 2021</c:v>
                </c:pt>
                <c:pt idx="4">
                  <c:v>децембар 2022</c:v>
                </c:pt>
              </c:strCache>
            </c:strRef>
          </c:cat>
          <c:val>
            <c:numRef>
              <c:f>Sheet6!$I$11:$M$11</c:f>
              <c:numCache>
                <c:formatCode>#,##0</c:formatCode>
                <c:ptCount val="5"/>
                <c:pt idx="0">
                  <c:v>43006</c:v>
                </c:pt>
                <c:pt idx="1">
                  <c:v>46800</c:v>
                </c:pt>
                <c:pt idx="2">
                  <c:v>50890</c:v>
                </c:pt>
                <c:pt idx="3">
                  <c:v>55995</c:v>
                </c:pt>
                <c:pt idx="4">
                  <c:v>62637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A7-4D45-AC1E-116533F655C8}"/>
            </c:ext>
          </c:extLst>
        </c:ser>
        <c:ser>
          <c:idx val="2"/>
          <c:order val="2"/>
          <c:tx>
            <c:strRef>
              <c:f>Sheet6!$G$12</c:f>
              <c:strCache>
                <c:ptCount val="1"/>
                <c:pt idx="0">
                  <c:v>Чајетина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Sheet6!$I$9:$M$9</c:f>
              <c:strCache>
                <c:ptCount val="5"/>
                <c:pt idx="0">
                  <c:v>децембар 2018</c:v>
                </c:pt>
                <c:pt idx="1">
                  <c:v>децембар 2019</c:v>
                </c:pt>
                <c:pt idx="2">
                  <c:v>децембар 2020</c:v>
                </c:pt>
                <c:pt idx="3">
                  <c:v>децембар 2021</c:v>
                </c:pt>
                <c:pt idx="4">
                  <c:v>децембар 2022</c:v>
                </c:pt>
              </c:strCache>
            </c:strRef>
          </c:cat>
          <c:val>
            <c:numRef>
              <c:f>Sheet6!$I$12:$M$12</c:f>
              <c:numCache>
                <c:formatCode>#,##0</c:formatCode>
                <c:ptCount val="5"/>
                <c:pt idx="0">
                  <c:v>39020</c:v>
                </c:pt>
                <c:pt idx="1">
                  <c:v>42620</c:v>
                </c:pt>
                <c:pt idx="2">
                  <c:v>46417</c:v>
                </c:pt>
                <c:pt idx="3">
                  <c:v>51002</c:v>
                </c:pt>
                <c:pt idx="4">
                  <c:v>58105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A7-4D45-AC1E-116533F655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784320"/>
        <c:axId val="133785856"/>
      </c:barChart>
      <c:catAx>
        <c:axId val="13378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3785856"/>
        <c:crosses val="autoZero"/>
        <c:auto val="1"/>
        <c:lblAlgn val="ctr"/>
        <c:lblOffset val="100"/>
        <c:noMultiLvlLbl val="0"/>
      </c:catAx>
      <c:valAx>
        <c:axId val="13378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378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Sheet7!$G$5</c:f>
              <c:strCache>
                <c:ptCount val="1"/>
                <c:pt idx="0">
                  <c:v>Укупан број незапослених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Sheet7!$H$4:$L$4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Sheet7!$H$5:$L$5</c:f>
              <c:numCache>
                <c:formatCode>0</c:formatCode>
                <c:ptCount val="5"/>
                <c:pt idx="0">
                  <c:v>535</c:v>
                </c:pt>
                <c:pt idx="1">
                  <c:v>480</c:v>
                </c:pt>
                <c:pt idx="2">
                  <c:v>411</c:v>
                </c:pt>
                <c:pt idx="3">
                  <c:v>459</c:v>
                </c:pt>
                <c:pt idx="4">
                  <c:v>532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0C-B94F-AFCD-1EE60F9521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3827200"/>
        <c:axId val="133841280"/>
      </c:lineChart>
      <c:catAx>
        <c:axId val="13382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841280"/>
        <c:crosses val="autoZero"/>
        <c:auto val="1"/>
        <c:lblAlgn val="ctr"/>
        <c:lblOffset val="100"/>
        <c:noMultiLvlLbl val="0"/>
      </c:catAx>
      <c:valAx>
        <c:axId val="13384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82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Sheet6!$G$33</c:f>
              <c:strCache>
                <c:ptCount val="1"/>
                <c:pt idx="0">
                  <c:v>Незапослена лица без квалификација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Sheet6!$H$32:$L$32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Sheet6!$H$33:$L$33</c:f>
              <c:numCache>
                <c:formatCode>#,##0</c:formatCode>
                <c:ptCount val="5"/>
                <c:pt idx="0" formatCode="General">
                  <c:v>29</c:v>
                </c:pt>
                <c:pt idx="1">
                  <c:v>29</c:v>
                </c:pt>
                <c:pt idx="2">
                  <c:v>28.2</c:v>
                </c:pt>
                <c:pt idx="3">
                  <c:v>27</c:v>
                </c:pt>
                <c:pt idx="4">
                  <c:v>27.3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B-F84E-901F-7D0292FF8468}"/>
            </c:ext>
          </c:extLst>
        </c:ser>
        <c:ser>
          <c:idx val="1"/>
          <c:order val="1"/>
          <c:tx>
            <c:strRef>
              <c:f>Sheet6!$G$34</c:f>
              <c:strCache>
                <c:ptCount val="1"/>
                <c:pt idx="0">
                  <c:v>Незапослена лица са средњим образовањем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Sheet6!$H$32:$L$32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Sheet6!$H$34:$L$34</c:f>
              <c:numCache>
                <c:formatCode>#,##0</c:formatCode>
                <c:ptCount val="5"/>
                <c:pt idx="0" formatCode="General">
                  <c:v>50</c:v>
                </c:pt>
                <c:pt idx="1">
                  <c:v>51</c:v>
                </c:pt>
                <c:pt idx="2">
                  <c:v>53.5</c:v>
                </c:pt>
                <c:pt idx="3">
                  <c:v>51.9</c:v>
                </c:pt>
                <c:pt idx="4">
                  <c:v>53.9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EB-F84E-901F-7D0292FF8468}"/>
            </c:ext>
          </c:extLst>
        </c:ser>
        <c:ser>
          <c:idx val="2"/>
          <c:order val="2"/>
          <c:tx>
            <c:strRef>
              <c:f>Sheet6!$G$35</c:f>
              <c:strCache>
                <c:ptCount val="1"/>
                <c:pt idx="0">
                  <c:v>Незапослена лица са вишим и високим образовањем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Sheet6!$H$32:$L$32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Sheet6!$H$35:$L$35</c:f>
              <c:numCache>
                <c:formatCode>#,##0</c:formatCode>
                <c:ptCount val="5"/>
                <c:pt idx="0" formatCode="General">
                  <c:v>21</c:v>
                </c:pt>
                <c:pt idx="1">
                  <c:v>20</c:v>
                </c:pt>
                <c:pt idx="2">
                  <c:v>18.2</c:v>
                </c:pt>
                <c:pt idx="3">
                  <c:v>21.1</c:v>
                </c:pt>
                <c:pt idx="4">
                  <c:v>18.8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EB-F84E-901F-7D0292FF8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868928"/>
        <c:axId val="133874816"/>
      </c:barChart>
      <c:catAx>
        <c:axId val="13386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3874816"/>
        <c:crosses val="autoZero"/>
        <c:auto val="1"/>
        <c:lblAlgn val="ctr"/>
        <c:lblOffset val="100"/>
        <c:noMultiLvlLbl val="0"/>
      </c:catAx>
      <c:valAx>
        <c:axId val="13387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386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884547776623261E-2"/>
          <c:y val="0.6126409639809357"/>
          <c:w val="0.91011545222337709"/>
          <c:h val="0.354282961046627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Sheet8!$J$6</c:f>
              <c:strCache>
                <c:ptCount val="1"/>
                <c:pt idx="0">
                  <c:v>15-29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Sheet8!$I$7:$I$8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Sheet8!$J$7:$J$8</c:f>
              <c:numCache>
                <c:formatCode>General</c:formatCode>
                <c:ptCount val="2"/>
                <c:pt idx="0">
                  <c:v>16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9-0748-8535-690E913C8B62}"/>
            </c:ext>
          </c:extLst>
        </c:ser>
        <c:ser>
          <c:idx val="1"/>
          <c:order val="1"/>
          <c:tx>
            <c:strRef>
              <c:f>Sheet8!$K$6</c:f>
              <c:strCache>
                <c:ptCount val="1"/>
                <c:pt idx="0">
                  <c:v>30-54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Sheet8!$I$7:$I$8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Sheet8!$K$7:$K$8</c:f>
              <c:numCache>
                <c:formatCode>General</c:formatCode>
                <c:ptCount val="2"/>
                <c:pt idx="0">
                  <c:v>39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59-0748-8535-690E913C8B62}"/>
            </c:ext>
          </c:extLst>
        </c:ser>
        <c:ser>
          <c:idx val="2"/>
          <c:order val="2"/>
          <c:tx>
            <c:strRef>
              <c:f>Sheet8!$L$6</c:f>
              <c:strCache>
                <c:ptCount val="1"/>
                <c:pt idx="0">
                  <c:v>55+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Sheet8!$I$7:$I$8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Sheet8!$L$7:$L$8</c:f>
              <c:numCache>
                <c:formatCode>General</c:formatCode>
                <c:ptCount val="2"/>
                <c:pt idx="0">
                  <c:v>45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59-0748-8535-690E913C8B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8912512"/>
        <c:axId val="138914048"/>
      </c:barChart>
      <c:catAx>
        <c:axId val="13891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914048"/>
        <c:crosses val="autoZero"/>
        <c:auto val="1"/>
        <c:lblAlgn val="ctr"/>
        <c:lblOffset val="100"/>
        <c:noMultiLvlLbl val="0"/>
      </c:catAx>
      <c:valAx>
        <c:axId val="13891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91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8" ma:contentTypeDescription="Kreiraj novi dokument." ma:contentTypeScope="" ma:versionID="23bfb74117b43c4a787437eda1ba275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81b55cbe4201a8b47f5ffcd524109478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F6AD6-F732-4313-BA85-F877150F1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A3A1B-7790-422D-98F2-B2662FB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26</Pages>
  <Words>8007</Words>
  <Characters>45644</Characters>
  <Application>Microsoft Office Word</Application>
  <DocSecurity>0</DocSecurity>
  <Lines>380</Lines>
  <Paragraphs>107</Paragraphs>
  <ScaleCrop>false</ScaleCrop>
  <Company>Hewlett-Packard Company</Company>
  <LinksUpToDate>false</LinksUpToDate>
  <CharactersWithSpaces>53544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 Beraha</dc:creator>
  <cp:lastModifiedBy>Nikola Zezelj</cp:lastModifiedBy>
  <cp:revision>9</cp:revision>
  <dcterms:created xsi:type="dcterms:W3CDTF">2023-10-03T08:21:00Z</dcterms:created>
  <dcterms:modified xsi:type="dcterms:W3CDTF">2023-11-12T12:37:00Z</dcterms:modified>
</cp:coreProperties>
</file>