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36C" w:rsidRPr="00AA5A55" w:rsidRDefault="0073736C" w:rsidP="0073736C">
      <w:pPr>
        <w:spacing w:line="240" w:lineRule="auto"/>
        <w:ind w:firstLine="708"/>
        <w:jc w:val="both"/>
        <w:rPr>
          <w:rFonts w:ascii="Arial" w:hAnsi="Arial" w:cs="Arial"/>
          <w:b/>
          <w:sz w:val="24"/>
          <w:szCs w:val="24"/>
          <w:lang w:val="sr-Cyrl-RS"/>
        </w:rPr>
      </w:pPr>
      <w:r w:rsidRPr="00AA5A55">
        <w:rPr>
          <w:rFonts w:ascii="Arial" w:hAnsi="Arial" w:cs="Arial"/>
          <w:sz w:val="24"/>
          <w:szCs w:val="24"/>
          <w:lang w:val="sr-Cyrl-RS"/>
        </w:rPr>
        <w:t xml:space="preserve">На основу члана 27 ст.10 Закона о јавној својини </w:t>
      </w:r>
      <w:r w:rsidRPr="00AA5A55">
        <w:rPr>
          <w:rFonts w:ascii="Arial" w:hAnsi="Arial" w:cs="Arial"/>
          <w:bCs/>
          <w:sz w:val="24"/>
          <w:szCs w:val="24"/>
          <w:lang w:val="en-US" w:eastAsia="ar-SA"/>
        </w:rPr>
        <w:t>(</w:t>
      </w:r>
      <w:r w:rsidRPr="00AA5A55">
        <w:rPr>
          <w:rFonts w:ascii="Arial" w:hAnsi="Arial" w:cs="Arial"/>
          <w:bCs/>
          <w:sz w:val="24"/>
          <w:szCs w:val="24"/>
          <w:lang w:val="sr-Cyrl-RS" w:eastAsia="ar-SA"/>
        </w:rPr>
        <w:t xml:space="preserve"> </w:t>
      </w:r>
      <w:r w:rsidRPr="00AA5A55">
        <w:rPr>
          <w:rFonts w:ascii="Arial" w:hAnsi="Arial" w:cs="Arial"/>
          <w:bCs/>
          <w:sz w:val="24"/>
          <w:szCs w:val="24"/>
          <w:lang w:val="en-US" w:eastAsia="ar-SA"/>
        </w:rPr>
        <w:t>„</w:t>
      </w:r>
      <w:r w:rsidRPr="00AA5A55">
        <w:rPr>
          <w:rFonts w:ascii="Arial" w:hAnsi="Arial" w:cs="Arial"/>
          <w:bCs/>
          <w:sz w:val="24"/>
          <w:szCs w:val="24"/>
          <w:lang w:val="sr-Cyrl-RS" w:eastAsia="ar-SA"/>
        </w:rPr>
        <w:t xml:space="preserve"> </w:t>
      </w:r>
      <w:r w:rsidRPr="00AA5A55">
        <w:rPr>
          <w:rFonts w:ascii="Arial" w:hAnsi="Arial" w:cs="Arial"/>
          <w:bCs/>
          <w:sz w:val="24"/>
          <w:szCs w:val="24"/>
          <w:lang w:val="en-US" w:eastAsia="ar-SA"/>
        </w:rPr>
        <w:t xml:space="preserve">Службени </w:t>
      </w:r>
      <w:r>
        <w:rPr>
          <w:rFonts w:ascii="Arial" w:hAnsi="Arial" w:cs="Arial"/>
          <w:bCs/>
          <w:sz w:val="24"/>
          <w:szCs w:val="24"/>
          <w:lang w:val="sr-Cyrl-RS" w:eastAsia="ar-SA"/>
        </w:rPr>
        <w:t xml:space="preserve"> </w:t>
      </w:r>
      <w:r w:rsidRPr="00AA5A55">
        <w:rPr>
          <w:rFonts w:ascii="Arial" w:hAnsi="Arial" w:cs="Arial"/>
          <w:bCs/>
          <w:sz w:val="24"/>
          <w:szCs w:val="24"/>
          <w:lang w:val="en-US" w:eastAsia="ar-SA"/>
        </w:rPr>
        <w:t>гласник РС</w:t>
      </w:r>
      <w:r>
        <w:rPr>
          <w:rFonts w:ascii="Arial" w:hAnsi="Arial" w:cs="Arial"/>
          <w:bCs/>
          <w:sz w:val="24"/>
          <w:szCs w:val="24"/>
          <w:lang w:val="sr-Cyrl-RS" w:eastAsia="ar-SA"/>
        </w:rPr>
        <w:t xml:space="preserve">'' </w:t>
      </w:r>
      <w:r w:rsidRPr="00AA5A55">
        <w:rPr>
          <w:rFonts w:ascii="Arial" w:hAnsi="Arial" w:cs="Arial"/>
          <w:bCs/>
          <w:sz w:val="24"/>
          <w:szCs w:val="24"/>
          <w:lang w:val="en-US" w:eastAsia="ar-SA"/>
        </w:rPr>
        <w:t>, број 72/2011</w:t>
      </w:r>
      <w:r w:rsidRPr="00AA5A55">
        <w:rPr>
          <w:rFonts w:ascii="Arial" w:hAnsi="Arial" w:cs="Arial"/>
          <w:bCs/>
          <w:sz w:val="24"/>
          <w:szCs w:val="24"/>
          <w:lang w:val="sr-Cyrl-CS" w:eastAsia="ar-SA"/>
        </w:rPr>
        <w:t>,88/2013,105/2014,104/2016 – др.закон,108/2016,113/2017 и 95/2018</w:t>
      </w:r>
      <w:r w:rsidRPr="00AA5A55">
        <w:rPr>
          <w:rFonts w:ascii="Arial" w:hAnsi="Arial" w:cs="Arial"/>
          <w:bCs/>
          <w:sz w:val="24"/>
          <w:szCs w:val="24"/>
          <w:lang w:val="en-US" w:eastAsia="ar-SA"/>
        </w:rPr>
        <w:t>)</w:t>
      </w:r>
      <w:r w:rsidRPr="00AA5A55">
        <w:rPr>
          <w:rFonts w:ascii="Arial" w:hAnsi="Arial" w:cs="Arial"/>
          <w:bCs/>
          <w:sz w:val="24"/>
          <w:szCs w:val="24"/>
          <w:lang w:val="sr-Cyrl-RS" w:eastAsia="ar-SA"/>
        </w:rPr>
        <w:t xml:space="preserve">, </w:t>
      </w:r>
      <w:r w:rsidRPr="00AA5A55">
        <w:rPr>
          <w:rFonts w:ascii="Arial" w:eastAsia="Times New Roman" w:hAnsi="Arial" w:cs="Arial"/>
          <w:bCs/>
          <w:kern w:val="2"/>
          <w:sz w:val="24"/>
          <w:szCs w:val="24"/>
          <w:lang w:val="en-US" w:eastAsia="ar-SA"/>
        </w:rPr>
        <w:t xml:space="preserve">и члана 40. ст. </w:t>
      </w:r>
      <w:r w:rsidRPr="00AA5A55">
        <w:rPr>
          <w:rFonts w:ascii="Arial" w:eastAsia="Times New Roman" w:hAnsi="Arial" w:cs="Arial"/>
          <w:bCs/>
          <w:kern w:val="2"/>
          <w:sz w:val="24"/>
          <w:szCs w:val="24"/>
          <w:lang w:val="sr-Cyrl-RS" w:eastAsia="ar-SA"/>
        </w:rPr>
        <w:t>1</w:t>
      </w:r>
      <w:r w:rsidRPr="00AA5A55">
        <w:rPr>
          <w:rFonts w:ascii="Arial" w:eastAsia="Times New Roman" w:hAnsi="Arial" w:cs="Arial"/>
          <w:bCs/>
          <w:kern w:val="2"/>
          <w:sz w:val="24"/>
          <w:szCs w:val="24"/>
          <w:lang w:val="en-US" w:eastAsia="ar-SA"/>
        </w:rPr>
        <w:t>.</w:t>
      </w:r>
      <w:r w:rsidRPr="00AA5A55">
        <w:rPr>
          <w:rFonts w:ascii="Arial" w:eastAsia="Times New Roman" w:hAnsi="Arial" w:cs="Arial"/>
          <w:bCs/>
          <w:kern w:val="2"/>
          <w:sz w:val="24"/>
          <w:szCs w:val="24"/>
          <w:lang w:val="sr-Cyrl-RS" w:eastAsia="ar-SA"/>
        </w:rPr>
        <w:t>тачка 38</w:t>
      </w:r>
      <w:r w:rsidRPr="00AA5A55">
        <w:rPr>
          <w:rFonts w:ascii="Arial" w:eastAsia="Times New Roman" w:hAnsi="Arial" w:cs="Arial"/>
          <w:bCs/>
          <w:kern w:val="2"/>
          <w:sz w:val="24"/>
          <w:szCs w:val="24"/>
          <w:lang w:val="en-US" w:eastAsia="ar-SA"/>
        </w:rPr>
        <w:t xml:space="preserve"> Статута општине Чајетина ( „Службени лист општине Чајетина“, број </w:t>
      </w:r>
      <w:r w:rsidRPr="00AA5A55">
        <w:rPr>
          <w:rFonts w:ascii="Arial" w:eastAsia="Times New Roman" w:hAnsi="Arial" w:cs="Arial"/>
          <w:bCs/>
          <w:kern w:val="2"/>
          <w:sz w:val="24"/>
          <w:szCs w:val="24"/>
          <w:lang w:val="sr-Cyrl-RS" w:eastAsia="ar-SA"/>
        </w:rPr>
        <w:t>2</w:t>
      </w:r>
      <w:r w:rsidRPr="00AA5A55">
        <w:rPr>
          <w:rFonts w:ascii="Arial" w:eastAsia="Times New Roman" w:hAnsi="Arial" w:cs="Arial"/>
          <w:bCs/>
          <w:kern w:val="2"/>
          <w:sz w:val="24"/>
          <w:szCs w:val="24"/>
          <w:lang w:val="en-US" w:eastAsia="ar-SA"/>
        </w:rPr>
        <w:t>/2</w:t>
      </w:r>
      <w:r w:rsidRPr="00AA5A55">
        <w:rPr>
          <w:rFonts w:ascii="Arial" w:eastAsia="Times New Roman" w:hAnsi="Arial" w:cs="Arial"/>
          <w:bCs/>
          <w:kern w:val="2"/>
          <w:sz w:val="24"/>
          <w:szCs w:val="24"/>
          <w:lang w:val="sr-Cyrl-RS" w:eastAsia="ar-SA"/>
        </w:rPr>
        <w:t>019</w:t>
      </w:r>
      <w:r w:rsidRPr="00AA5A55">
        <w:rPr>
          <w:rFonts w:ascii="Arial" w:eastAsia="Times New Roman" w:hAnsi="Arial" w:cs="Arial"/>
          <w:bCs/>
          <w:kern w:val="2"/>
          <w:sz w:val="24"/>
          <w:szCs w:val="24"/>
          <w:lang w:val="en-US" w:eastAsia="ar-SA"/>
        </w:rPr>
        <w:t xml:space="preserve">), </w:t>
      </w:r>
      <w:r w:rsidRPr="00AA5A55">
        <w:rPr>
          <w:rFonts w:ascii="Arial" w:eastAsia="Times New Roman" w:hAnsi="Arial" w:cs="Arial"/>
          <w:bCs/>
          <w:kern w:val="2"/>
          <w:sz w:val="24"/>
          <w:szCs w:val="24"/>
          <w:lang w:val="sr-Cyrl-RS" w:eastAsia="ar-SA"/>
        </w:rPr>
        <w:t>у складу са чланом 14 ст.3, чланом 18 ст.6, чланом 20 ст 1., чланом 22, чланом 26 ст.1 т.1, чланом 36 ст.6, и чланом 39</w:t>
      </w:r>
      <w:r>
        <w:rPr>
          <w:rFonts w:ascii="Arial" w:hAnsi="Arial" w:cs="Arial"/>
          <w:sz w:val="24"/>
          <w:szCs w:val="24"/>
          <w:lang w:val="sr-Cyrl-RS"/>
        </w:rPr>
        <w:t xml:space="preserve"> Закона о јавној својин </w:t>
      </w:r>
      <w:r w:rsidRPr="00AA5A55">
        <w:rPr>
          <w:rFonts w:ascii="Arial" w:hAnsi="Arial" w:cs="Arial"/>
          <w:bCs/>
          <w:sz w:val="24"/>
          <w:szCs w:val="24"/>
          <w:lang w:val="en-US" w:eastAsia="ar-SA"/>
        </w:rPr>
        <w:t>(</w:t>
      </w:r>
      <w:r w:rsidRPr="00AA5A55">
        <w:rPr>
          <w:rFonts w:ascii="Arial" w:hAnsi="Arial" w:cs="Arial"/>
          <w:bCs/>
          <w:sz w:val="24"/>
          <w:szCs w:val="24"/>
          <w:lang w:val="sr-Cyrl-RS" w:eastAsia="ar-SA"/>
        </w:rPr>
        <w:t>''</w:t>
      </w:r>
      <w:r w:rsidRPr="00AA5A55">
        <w:rPr>
          <w:rFonts w:ascii="Arial" w:hAnsi="Arial" w:cs="Arial"/>
          <w:bCs/>
          <w:sz w:val="24"/>
          <w:szCs w:val="24"/>
          <w:lang w:val="en-US" w:eastAsia="ar-SA"/>
        </w:rPr>
        <w:t>Службени гласник РС</w:t>
      </w:r>
      <w:r w:rsidRPr="00AA5A55">
        <w:rPr>
          <w:rFonts w:ascii="Arial" w:hAnsi="Arial" w:cs="Arial"/>
          <w:bCs/>
          <w:sz w:val="24"/>
          <w:szCs w:val="24"/>
          <w:lang w:val="sr-Cyrl-RS" w:eastAsia="ar-SA"/>
        </w:rPr>
        <w:t xml:space="preserve"> </w:t>
      </w:r>
      <w:r w:rsidRPr="00AA5A55">
        <w:rPr>
          <w:rFonts w:ascii="Arial" w:hAnsi="Arial" w:cs="Arial"/>
          <w:bCs/>
          <w:sz w:val="24"/>
          <w:szCs w:val="24"/>
          <w:lang w:val="en-US" w:eastAsia="ar-SA"/>
        </w:rPr>
        <w:t>“, број 72/2011</w:t>
      </w:r>
      <w:r w:rsidRPr="00AA5A55">
        <w:rPr>
          <w:rFonts w:ascii="Arial" w:hAnsi="Arial" w:cs="Arial"/>
          <w:bCs/>
          <w:sz w:val="24"/>
          <w:szCs w:val="24"/>
          <w:lang w:val="sr-Cyrl-CS" w:eastAsia="ar-SA"/>
        </w:rPr>
        <w:t>,88/2013,105/2014,104/2016 – др.закон,108/2016,113/2017 и 95/2018</w:t>
      </w:r>
      <w:r w:rsidRPr="00AA5A55">
        <w:rPr>
          <w:rFonts w:ascii="Arial" w:hAnsi="Arial" w:cs="Arial"/>
          <w:bCs/>
          <w:sz w:val="24"/>
          <w:szCs w:val="24"/>
          <w:lang w:val="en-US" w:eastAsia="ar-SA"/>
        </w:rPr>
        <w:t>)</w:t>
      </w:r>
      <w:r w:rsidRPr="00AA5A55">
        <w:rPr>
          <w:rFonts w:ascii="Arial" w:eastAsia="Times New Roman" w:hAnsi="Arial" w:cs="Arial"/>
          <w:bCs/>
          <w:kern w:val="2"/>
          <w:sz w:val="24"/>
          <w:szCs w:val="24"/>
          <w:lang w:val="sr-Cyrl-RS" w:eastAsia="ar-SA"/>
        </w:rPr>
        <w:t xml:space="preserve"> </w:t>
      </w:r>
      <w:r w:rsidRPr="00AA5A55">
        <w:rPr>
          <w:rFonts w:ascii="Arial" w:eastAsia="Times New Roman" w:hAnsi="Arial" w:cs="Arial"/>
          <w:bCs/>
          <w:kern w:val="2"/>
          <w:sz w:val="24"/>
          <w:szCs w:val="24"/>
          <w:lang w:val="en-US" w:eastAsia="ar-SA"/>
        </w:rPr>
        <w:t>Скупштина општине Чајетина, на седници од</w:t>
      </w:r>
      <w:r w:rsidRPr="00AA5A55">
        <w:rPr>
          <w:rFonts w:ascii="Arial" w:eastAsia="Times New Roman" w:hAnsi="Arial" w:cs="Arial"/>
          <w:bCs/>
          <w:kern w:val="2"/>
          <w:sz w:val="24"/>
          <w:szCs w:val="24"/>
          <w:lang w:val="sr-Cyrl-CS" w:eastAsia="ar-SA"/>
        </w:rPr>
        <w:t xml:space="preserve">  27. августа 2020.</w:t>
      </w:r>
      <w:r w:rsidRPr="00AA5A55">
        <w:rPr>
          <w:rFonts w:ascii="Arial" w:eastAsia="Times New Roman" w:hAnsi="Arial" w:cs="Arial"/>
          <w:bCs/>
          <w:kern w:val="2"/>
          <w:sz w:val="24"/>
          <w:szCs w:val="24"/>
          <w:lang w:val="en-US" w:eastAsia="ar-SA"/>
        </w:rPr>
        <w:t xml:space="preserve">године, донела је </w:t>
      </w:r>
    </w:p>
    <w:p w:rsidR="0073736C" w:rsidRPr="00AA5A55" w:rsidRDefault="0073736C" w:rsidP="0073736C">
      <w:pPr>
        <w:widowControl w:val="0"/>
        <w:tabs>
          <w:tab w:val="left" w:pos="2104"/>
        </w:tabs>
        <w:suppressAutoHyphens/>
        <w:spacing w:after="0" w:line="240" w:lineRule="auto"/>
        <w:ind w:firstLine="567"/>
        <w:jc w:val="both"/>
        <w:rPr>
          <w:rFonts w:ascii="Arial" w:eastAsia="Times New Roman" w:hAnsi="Arial" w:cs="Arial"/>
          <w:bCs/>
          <w:kern w:val="2"/>
          <w:sz w:val="24"/>
          <w:szCs w:val="24"/>
          <w:lang w:val="en-US" w:eastAsia="ar-SA"/>
        </w:rPr>
      </w:pPr>
      <w:r w:rsidRPr="00AA5A55">
        <w:rPr>
          <w:rFonts w:ascii="Arial" w:eastAsia="Times New Roman" w:hAnsi="Arial" w:cs="Arial"/>
          <w:bCs/>
          <w:kern w:val="2"/>
          <w:sz w:val="24"/>
          <w:szCs w:val="24"/>
          <w:lang w:val="en-US" w:eastAsia="ar-SA"/>
        </w:rPr>
        <w:tab/>
      </w:r>
    </w:p>
    <w:p w:rsidR="0073736C" w:rsidRPr="00AA5A55" w:rsidRDefault="0073736C" w:rsidP="0073736C">
      <w:pPr>
        <w:spacing w:after="0"/>
        <w:jc w:val="center"/>
        <w:rPr>
          <w:rFonts w:ascii="Arial" w:hAnsi="Arial" w:cs="Arial"/>
          <w:b/>
          <w:sz w:val="24"/>
          <w:szCs w:val="24"/>
          <w:lang w:val="sr-Cyrl-RS"/>
        </w:rPr>
      </w:pPr>
      <w:r w:rsidRPr="00AA5A55">
        <w:rPr>
          <w:rFonts w:ascii="Arial" w:hAnsi="Arial" w:cs="Arial"/>
          <w:b/>
          <w:sz w:val="24"/>
          <w:szCs w:val="24"/>
          <w:lang w:val="sr-Cyrl-RS"/>
        </w:rPr>
        <w:t>ОДЛУКУ О УСПОСТАВЉАЊУ ПРАВА КОРИШЋЕЊА  ПРЕДШКОЛСКЕ УСТАНОВЕ „РАДОСТ“ ЧАЈЕТИНА НА ДЕЛУ ЗГРАДЕ „ОШ САВО ЈОВАНОВИЋ  СИРОГОЈНО“ У ЉУБИШУ</w:t>
      </w:r>
    </w:p>
    <w:p w:rsidR="0073736C" w:rsidRPr="00AA5A55" w:rsidRDefault="0073736C" w:rsidP="0073736C">
      <w:pPr>
        <w:spacing w:after="0"/>
        <w:jc w:val="center"/>
        <w:rPr>
          <w:rFonts w:ascii="Arial" w:hAnsi="Arial" w:cs="Arial"/>
          <w:b/>
          <w:sz w:val="24"/>
          <w:szCs w:val="24"/>
          <w:lang w:val="sr-Cyrl-RS"/>
        </w:rPr>
      </w:pPr>
    </w:p>
    <w:p w:rsidR="0073736C" w:rsidRPr="00AA5A55" w:rsidRDefault="0073736C" w:rsidP="0073736C">
      <w:pPr>
        <w:numPr>
          <w:ilvl w:val="2"/>
          <w:numId w:val="1"/>
        </w:num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 xml:space="preserve"> </w:t>
      </w:r>
      <w:r w:rsidRPr="00AA5A55">
        <w:rPr>
          <w:rFonts w:ascii="Arial" w:hAnsi="Arial" w:cs="Arial"/>
          <w:b/>
          <w:sz w:val="24"/>
          <w:szCs w:val="24"/>
          <w:lang w:val="sr-Cyrl-RS"/>
        </w:rPr>
        <w:t>УСПОСТАВЉА СЕ</w:t>
      </w:r>
      <w:r w:rsidRPr="00AA5A55">
        <w:rPr>
          <w:rFonts w:ascii="Arial" w:hAnsi="Arial" w:cs="Arial"/>
          <w:sz w:val="24"/>
          <w:szCs w:val="24"/>
          <w:lang w:val="sr-Cyrl-RS"/>
        </w:rPr>
        <w:t xml:space="preserve"> право коришћења  Предшколске установе „Радост“ из Чајетине на делу зграде основног образовања изграђене на кат.парцели  3580 КО Љубиш у јавној својини Општине Чајетина, у површини од 130,31 </w:t>
      </w:r>
      <w:r w:rsidRPr="00AA5A55">
        <w:rPr>
          <w:rFonts w:ascii="Arial" w:hAnsi="Arial" w:cs="Arial"/>
          <w:sz w:val="24"/>
          <w:szCs w:val="24"/>
          <w:lang w:val="de-DE"/>
        </w:rPr>
        <w:t>m</w:t>
      </w:r>
      <w:r w:rsidRPr="00AA5A55">
        <w:rPr>
          <w:rFonts w:ascii="Arial" w:hAnsi="Arial" w:cs="Arial"/>
          <w:sz w:val="24"/>
          <w:szCs w:val="24"/>
          <w:vertAlign w:val="superscript"/>
          <w:lang w:val="de-DE"/>
        </w:rPr>
        <w:t xml:space="preserve">2 </w:t>
      </w:r>
      <w:r w:rsidRPr="00AA5A55">
        <w:rPr>
          <w:rFonts w:ascii="Arial" w:hAnsi="Arial" w:cs="Arial"/>
          <w:sz w:val="24"/>
          <w:szCs w:val="24"/>
          <w:lang w:val="sr-Cyrl-RS"/>
        </w:rPr>
        <w:t>бруто (95,01</w:t>
      </w:r>
      <w:r w:rsidRPr="00AA5A55">
        <w:rPr>
          <w:rFonts w:ascii="Arial" w:hAnsi="Arial" w:cs="Arial"/>
          <w:sz w:val="24"/>
          <w:szCs w:val="24"/>
          <w:lang w:val="de-DE"/>
        </w:rPr>
        <w:t xml:space="preserve"> m</w:t>
      </w:r>
      <w:r w:rsidRPr="00AA5A55">
        <w:rPr>
          <w:rFonts w:ascii="Arial" w:hAnsi="Arial" w:cs="Arial"/>
          <w:sz w:val="24"/>
          <w:szCs w:val="24"/>
          <w:vertAlign w:val="superscript"/>
          <w:lang w:val="de-DE"/>
        </w:rPr>
        <w:t>2</w:t>
      </w:r>
      <w:r w:rsidRPr="00AA5A55">
        <w:rPr>
          <w:rFonts w:ascii="Arial" w:hAnsi="Arial" w:cs="Arial"/>
          <w:sz w:val="24"/>
          <w:szCs w:val="24"/>
          <w:lang w:val="sr-Cyrl-RS"/>
        </w:rPr>
        <w:t xml:space="preserve"> нето) , ради отварања издвојеног одељења </w:t>
      </w:r>
    </w:p>
    <w:p w:rsidR="0073736C" w:rsidRPr="00AA5A55" w:rsidRDefault="0073736C" w:rsidP="0073736C">
      <w:pPr>
        <w:numPr>
          <w:ilvl w:val="2"/>
          <w:numId w:val="1"/>
        </w:numPr>
        <w:spacing w:after="0" w:line="240" w:lineRule="auto"/>
        <w:ind w:firstLine="567"/>
        <w:contextualSpacing/>
        <w:jc w:val="both"/>
        <w:rPr>
          <w:rFonts w:ascii="Arial" w:hAnsi="Arial" w:cs="Arial"/>
          <w:sz w:val="24"/>
          <w:szCs w:val="24"/>
          <w:lang w:val="sr-Cyrl-RS"/>
        </w:rPr>
      </w:pPr>
      <w:r w:rsidRPr="00AA5A55">
        <w:rPr>
          <w:rFonts w:ascii="Arial" w:hAnsi="Arial" w:cs="Arial"/>
          <w:b/>
          <w:sz w:val="24"/>
          <w:szCs w:val="24"/>
          <w:lang w:val="sr-Cyrl-RS"/>
        </w:rPr>
        <w:t xml:space="preserve">ОВЛАШЋУЈЕ СЕ </w:t>
      </w:r>
      <w:r w:rsidRPr="00AA5A55">
        <w:rPr>
          <w:rFonts w:ascii="Arial" w:hAnsi="Arial" w:cs="Arial"/>
          <w:sz w:val="24"/>
          <w:szCs w:val="24"/>
          <w:lang w:val="sr-Cyrl-RS"/>
        </w:rPr>
        <w:t>Предшколска установа „Радост“ из Чајетине да након ступања на снагу ове одлуке изврши издвајање посебног дела предметне непокретности у површини одређеној у тачки 1. ове одлуке на ком делу ће бити успостављено право коришћења из тачке 1. ове одлуке.</w:t>
      </w:r>
    </w:p>
    <w:p w:rsidR="0073736C" w:rsidRPr="00AA5A55" w:rsidRDefault="0073736C" w:rsidP="0073736C">
      <w:pPr>
        <w:numPr>
          <w:ilvl w:val="2"/>
          <w:numId w:val="1"/>
        </w:num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 xml:space="preserve"> О успостављању права коришћења из тачке 1.</w:t>
      </w:r>
      <w:r w:rsidRPr="00AA5A55">
        <w:rPr>
          <w:rFonts w:ascii="Arial" w:eastAsia="Times New Roman" w:hAnsi="Arial" w:cs="Arial"/>
          <w:bCs/>
          <w:color w:val="000000" w:themeColor="text1"/>
          <w:kern w:val="2"/>
          <w:sz w:val="24"/>
          <w:szCs w:val="24"/>
          <w:lang w:val="sr-Cyrl-CS" w:eastAsia="ar-SA"/>
        </w:rPr>
        <w:t xml:space="preserve"> </w:t>
      </w:r>
      <w:r w:rsidRPr="00AA5A55">
        <w:rPr>
          <w:rFonts w:ascii="Arial" w:hAnsi="Arial" w:cs="Arial"/>
          <w:bCs/>
          <w:sz w:val="24"/>
          <w:szCs w:val="24"/>
          <w:lang w:val="sr-Cyrl-CS"/>
        </w:rPr>
        <w:t xml:space="preserve">ове одлуке закључиће се уговор између Предшколске установе „Радост“ из Чајетине  и </w:t>
      </w:r>
      <w:r w:rsidRPr="00AA5A55">
        <w:rPr>
          <w:rFonts w:ascii="Arial" w:hAnsi="Arial" w:cs="Arial"/>
          <w:bCs/>
          <w:sz w:val="24"/>
          <w:szCs w:val="24"/>
          <w:lang w:val="en-US"/>
        </w:rPr>
        <w:t>општин</w:t>
      </w:r>
      <w:r w:rsidRPr="00AA5A55">
        <w:rPr>
          <w:rFonts w:ascii="Arial" w:hAnsi="Arial" w:cs="Arial"/>
          <w:bCs/>
          <w:sz w:val="24"/>
          <w:szCs w:val="24"/>
          <w:lang w:val="sr-Cyrl-CS"/>
        </w:rPr>
        <w:t xml:space="preserve">е Чајетина у року од 30 дана од дана </w:t>
      </w:r>
      <w:r w:rsidRPr="00AA5A55">
        <w:rPr>
          <w:rFonts w:ascii="Arial" w:hAnsi="Arial" w:cs="Arial"/>
          <w:sz w:val="24"/>
          <w:szCs w:val="24"/>
          <w:lang w:val="sr-Cyrl-RS"/>
        </w:rPr>
        <w:t>ступања на снагу ове одлуке.</w:t>
      </w:r>
    </w:p>
    <w:p w:rsidR="0073736C" w:rsidRPr="00AA5A55" w:rsidRDefault="0073736C" w:rsidP="0073736C">
      <w:pPr>
        <w:numPr>
          <w:ilvl w:val="2"/>
          <w:numId w:val="1"/>
        </w:num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Овлашћује се председник општине Чајетина, Милан Стаматовић да у име општине Чајетина закључи уговор из тачке 3. ове одлуке.</w:t>
      </w:r>
    </w:p>
    <w:p w:rsidR="0073736C" w:rsidRPr="00AA5A55" w:rsidRDefault="0073736C" w:rsidP="0073736C">
      <w:pPr>
        <w:numPr>
          <w:ilvl w:val="2"/>
          <w:numId w:val="1"/>
        </w:num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 xml:space="preserve"> Уговор о успостављању права коришћења из тачке 1.ове одлуке закључује се по претходно прибављеном мишљењу јавног правобранилаштва општине Чајетина и исти се оверава код јавног бележника а трошкови овере падају на терет Предшколске установе „Радост“ из Чајетине</w:t>
      </w:r>
    </w:p>
    <w:p w:rsidR="0073736C" w:rsidRPr="00AA5A55" w:rsidRDefault="0073736C" w:rsidP="0073736C">
      <w:pPr>
        <w:numPr>
          <w:ilvl w:val="2"/>
          <w:numId w:val="1"/>
        </w:num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Ова одлука ће се објавити у „Сл.листу општине Чајетина“ и ступа на снагу у року од осам дана по објављивању.</w:t>
      </w:r>
    </w:p>
    <w:p w:rsidR="0073736C" w:rsidRPr="00AA5A55" w:rsidRDefault="0073736C" w:rsidP="0073736C">
      <w:pPr>
        <w:widowControl w:val="0"/>
        <w:numPr>
          <w:ilvl w:val="0"/>
          <w:numId w:val="1"/>
        </w:numPr>
        <w:suppressAutoHyphens/>
        <w:spacing w:after="0" w:line="240" w:lineRule="auto"/>
        <w:ind w:firstLine="5670"/>
        <w:jc w:val="center"/>
        <w:rPr>
          <w:rFonts w:ascii="Arial" w:hAnsi="Arial" w:cs="Arial"/>
          <w:bCs/>
          <w:sz w:val="24"/>
          <w:szCs w:val="24"/>
          <w:lang w:val="sr-Cyrl-CS" w:eastAsia="ar-SA"/>
        </w:rPr>
      </w:pPr>
    </w:p>
    <w:p w:rsidR="0073736C" w:rsidRPr="00AA5A55" w:rsidRDefault="0073736C" w:rsidP="0073736C">
      <w:pPr>
        <w:spacing w:after="0"/>
        <w:contextualSpacing/>
        <w:jc w:val="center"/>
        <w:rPr>
          <w:rFonts w:ascii="Arial" w:hAnsi="Arial" w:cs="Arial"/>
          <w:b/>
          <w:i/>
          <w:sz w:val="24"/>
          <w:szCs w:val="24"/>
          <w:lang w:val="sr-Cyrl-RS"/>
        </w:rPr>
      </w:pPr>
      <w:r w:rsidRPr="00AA5A55">
        <w:rPr>
          <w:rFonts w:ascii="Arial" w:hAnsi="Arial" w:cs="Arial"/>
          <w:b/>
          <w:i/>
          <w:sz w:val="24"/>
          <w:szCs w:val="24"/>
          <w:lang w:val="sr-Cyrl-RS"/>
        </w:rPr>
        <w:t>О б р а з л о ж њ е</w:t>
      </w:r>
    </w:p>
    <w:p w:rsidR="0073736C" w:rsidRPr="00AA5A55" w:rsidRDefault="0073736C" w:rsidP="0073736C">
      <w:p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 xml:space="preserve">Дана 23.06.2020 године  Скупштини општине Чајетина обратила се Предшколска установа „ Радост“ из Чајетине захтевом за доношење одлуке о успостављању права коришћења подносиоца захтева на делу зграде у површини од 130,31 </w:t>
      </w:r>
      <w:r w:rsidRPr="00AA5A55">
        <w:rPr>
          <w:rFonts w:ascii="Arial" w:hAnsi="Arial" w:cs="Arial"/>
          <w:sz w:val="24"/>
          <w:szCs w:val="24"/>
          <w:lang w:val="de-DE"/>
        </w:rPr>
        <w:t>m</w:t>
      </w:r>
      <w:r w:rsidRPr="00AA5A55">
        <w:rPr>
          <w:rFonts w:ascii="Arial" w:hAnsi="Arial" w:cs="Arial"/>
          <w:sz w:val="24"/>
          <w:szCs w:val="24"/>
          <w:vertAlign w:val="superscript"/>
          <w:lang w:val="de-DE"/>
        </w:rPr>
        <w:t xml:space="preserve">2 </w:t>
      </w:r>
      <w:r w:rsidRPr="00AA5A55">
        <w:rPr>
          <w:rFonts w:ascii="Arial" w:hAnsi="Arial" w:cs="Arial"/>
          <w:sz w:val="24"/>
          <w:szCs w:val="24"/>
          <w:lang w:val="sr-Cyrl-RS"/>
        </w:rPr>
        <w:t>бруто (95,01</w:t>
      </w:r>
      <w:r w:rsidRPr="00AA5A55">
        <w:rPr>
          <w:rFonts w:ascii="Arial" w:hAnsi="Arial" w:cs="Arial"/>
          <w:sz w:val="24"/>
          <w:szCs w:val="24"/>
          <w:lang w:val="de-DE"/>
        </w:rPr>
        <w:t xml:space="preserve"> m</w:t>
      </w:r>
      <w:r w:rsidRPr="00AA5A55">
        <w:rPr>
          <w:rFonts w:ascii="Arial" w:hAnsi="Arial" w:cs="Arial"/>
          <w:sz w:val="24"/>
          <w:szCs w:val="24"/>
          <w:vertAlign w:val="superscript"/>
          <w:lang w:val="de-DE"/>
        </w:rPr>
        <w:t>2</w:t>
      </w:r>
      <w:r w:rsidRPr="00AA5A55">
        <w:rPr>
          <w:rFonts w:ascii="Arial" w:hAnsi="Arial" w:cs="Arial"/>
          <w:sz w:val="24"/>
          <w:szCs w:val="24"/>
          <w:lang w:val="sr-Cyrl-RS"/>
        </w:rPr>
        <w:t xml:space="preserve"> нето) Основне школе „Саво Јовановић Сирогојно“ у Љубишу, ради отварања издвојеног одељења.</w:t>
      </w:r>
    </w:p>
    <w:p w:rsidR="0073736C" w:rsidRPr="00AA5A55" w:rsidRDefault="0073736C" w:rsidP="0073736C">
      <w:p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 xml:space="preserve"> Поступајући по наведеном захтеву утврђено је да је зграда Основне школе „Саво Јовановић Сирогојно“  изграђена на кат.парцели број 3580 КО Љубиш, уписана у лист непокретнос</w:t>
      </w:r>
      <w:r>
        <w:rPr>
          <w:rFonts w:ascii="Arial" w:hAnsi="Arial" w:cs="Arial"/>
          <w:sz w:val="24"/>
          <w:szCs w:val="24"/>
          <w:lang w:val="sr-Cyrl-RS"/>
        </w:rPr>
        <w:t>т</w:t>
      </w:r>
      <w:r w:rsidRPr="00AA5A55">
        <w:rPr>
          <w:rFonts w:ascii="Arial" w:hAnsi="Arial" w:cs="Arial"/>
          <w:sz w:val="24"/>
          <w:szCs w:val="24"/>
          <w:lang w:val="sr-Cyrl-RS"/>
        </w:rPr>
        <w:t xml:space="preserve">и број 2 КО Љубиш као зграда основног образовања у јавној својини Општине Чајетина  површине у основи 296 </w:t>
      </w:r>
      <w:r w:rsidRPr="00AA5A55">
        <w:rPr>
          <w:rFonts w:ascii="Arial" w:hAnsi="Arial" w:cs="Arial"/>
          <w:sz w:val="24"/>
          <w:szCs w:val="24"/>
          <w:lang w:val="de-DE"/>
        </w:rPr>
        <w:t>m</w:t>
      </w:r>
      <w:r w:rsidRPr="00AA5A55">
        <w:rPr>
          <w:rFonts w:ascii="Arial" w:hAnsi="Arial" w:cs="Arial"/>
          <w:sz w:val="24"/>
          <w:szCs w:val="24"/>
          <w:vertAlign w:val="superscript"/>
          <w:lang w:val="de-DE"/>
        </w:rPr>
        <w:t>2</w:t>
      </w:r>
      <w:r w:rsidRPr="00AA5A55">
        <w:rPr>
          <w:rFonts w:ascii="Arial" w:hAnsi="Arial" w:cs="Arial"/>
          <w:sz w:val="24"/>
          <w:szCs w:val="24"/>
          <w:lang w:val="sr-Cyrl-RS"/>
        </w:rPr>
        <w:t xml:space="preserve"> и да у евиденцији РГЗ СКН Чајетина нису издвојени посебни делови зграде.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Чланом 14. ст. 3 Закона о јавној својини прописано је да Република Србија, аутономна покрајина и јединица локалне самоуправе могу установама и јавним агенцијама и другим организацијама, чији су оснивачи, преносити право коришћења на стварима на којима имају право јавне својине.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Чланом 18 ст. 6 . истог закона прописано је да установе и јавне агенције и друге организације (укључујући и Народну банку Србије) чији је оснивач Република Србија, аутономна покрајина или јединица локалне самоуправе, које немају статус државног органа и организације, органа аутономне покрајине, односно органа јединице локалне самоуправе или јавног предузећа, односно друштва капитала, имају право коришћења на непокретним и покретним стварима у јавној својини које су им пренете на коришћење.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lastRenderedPageBreak/>
        <w:t>Чланом 20 ст.1 истог закона прописано је да државни органи и организације, органи и организације аутономне покрајине и јединице локалне самоуправе користе непокретне и покретне ствари у јавној својини које су намењене извршавању њихових надлежности</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Чланом 22 истог закона прописано је да носиоци права коришћења из члана 18. овог закона имају право да ствар држе и да је користе у складу са природом и наменом тих ствари, да је дају на коришћење другом носиоцу права коришћења или у закуп и да њоме управљају у складу са овим и другим законом.</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Давање на коришћење или у закуп ствари у својини Републике Србије из става 1. овог члана, осим ствари које користи Народна банка Србије, врши се по претходно прибављеној сагласности Дирекције.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Акт из става 2. овог члана којим Дирекција даје сагласност за давање на коришћење мора садржати услове под којима се ствар даје на коришћење другом носиоцу права коришћења. Актом Дирекције из става 2. овог члана којим се даје начелна сагласност да се ствар да у закуп, опредељује се намена ствари за време трајања закупа, али не и будући закупац и услови закупа. За промену намене ствари за време трајања закупа неопходна је нова сагласност Дирекције.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Уговор о давању на коришћење и уговор о закупу закључен без сагласности Дирекције из ст. 2. и 3. овог члана ништав је.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Припадност средстава остварених давањем у закуп ствари из става 1. овог члана одређује се у складу са законом којим се уређује буџетски систем, с тим да изузетно, средства остварена од давања у закуп непокретности које су дате на коришћење Народној банци Србије, приход су Народне банке Србије.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Одредбе ст. 1. до 5. овог члана сходно се примењују и код давања у закуп и на коришћење ствари у својини аутономне покрајине и јединице локалне самоуправе, с тим што о давању сагласности одлучује надлежни орган аутономне покрајине, односно јединице локалне самоуправе.</w:t>
      </w:r>
    </w:p>
    <w:p w:rsidR="0073736C" w:rsidRPr="00AA5A55" w:rsidRDefault="0073736C" w:rsidP="0073736C">
      <w:p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Чланом 27  ст. 10 истог Закона прописано је да о прибављању ствари и располагању стварима у својини јединице локалне самоуправе под условима прописаним законом, одлучује орган јединице локалне самоуправе одређен у складу са законом и статутом јединице локалне самоуправе.</w:t>
      </w:r>
    </w:p>
    <w:p w:rsidR="0073736C" w:rsidRPr="00AA5A55" w:rsidRDefault="0073736C" w:rsidP="0073736C">
      <w:pPr>
        <w:spacing w:after="0" w:line="240" w:lineRule="auto"/>
        <w:ind w:firstLine="567"/>
        <w:jc w:val="both"/>
        <w:rPr>
          <w:rFonts w:ascii="Arial" w:hAnsi="Arial" w:cs="Arial"/>
          <w:sz w:val="24"/>
          <w:szCs w:val="24"/>
          <w:lang w:val="sr-Cyrl-CS"/>
        </w:rPr>
      </w:pPr>
      <w:r w:rsidRPr="00AA5A55">
        <w:rPr>
          <w:rFonts w:ascii="Arial" w:hAnsi="Arial" w:cs="Arial"/>
          <w:sz w:val="24"/>
          <w:szCs w:val="24"/>
          <w:lang w:val="sr-Cyrl-CS"/>
        </w:rPr>
        <w:t>Чланом 40 ст.1 тачка 38 Скупштина општине, у складу са законом</w:t>
      </w:r>
      <w:r w:rsidRPr="00AA5A55">
        <w:rPr>
          <w:rFonts w:ascii="Arial" w:eastAsia="Times New Roman" w:hAnsi="Arial" w:cs="Arial"/>
          <w:sz w:val="24"/>
          <w:szCs w:val="24"/>
          <w:lang w:val="sr-Cyrl-CS" w:eastAsia="sl-SI"/>
        </w:rPr>
        <w:t xml:space="preserve"> </w:t>
      </w:r>
      <w:r w:rsidRPr="00AA5A55">
        <w:rPr>
          <w:rFonts w:ascii="Arial" w:hAnsi="Arial" w:cs="Arial"/>
          <w:sz w:val="24"/>
          <w:szCs w:val="24"/>
          <w:lang w:val="sr-Cyrl-CS"/>
        </w:rPr>
        <w:t>одлучује о преносу права коришћења на стварима у својини Општине, установама, јавним агенцијама и другим организацијама чији је оснивач Општина;</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 xml:space="preserve">Имајући у виду да је Општина Чајетина оснивач Предшколске установе „Радост“ из Чајетине и да постоји потреба да право коришћења на предметној непокретности у јавној својини Општине Чајетина буде успостављено ради извршавања надлежности Предшколске установе „ Радост“  , као и да је , у складу </w:t>
      </w:r>
      <w:r>
        <w:rPr>
          <w:rFonts w:ascii="Arial" w:hAnsi="Arial" w:cs="Arial"/>
          <w:sz w:val="24"/>
          <w:szCs w:val="24"/>
          <w:lang w:val="sr-Cyrl-RS"/>
        </w:rPr>
        <w:t xml:space="preserve"> </w:t>
      </w:r>
      <w:r w:rsidRPr="00AA5A55">
        <w:rPr>
          <w:rFonts w:ascii="Arial" w:hAnsi="Arial" w:cs="Arial"/>
          <w:sz w:val="24"/>
          <w:szCs w:val="24"/>
          <w:lang w:val="sr-Cyrl-RS"/>
        </w:rPr>
        <w:t>са Законом о јавној својини и Статуом општине Чајетина, Скупштина општине Чајетина надлежна да доноси одлуке о упостављању права коришћења као у предметном случају, то је одлучено као у ставу 1.  диспозитива ове одлуке.</w:t>
      </w:r>
    </w:p>
    <w:p w:rsidR="0073736C" w:rsidRPr="00AA5A55" w:rsidRDefault="0073736C" w:rsidP="0073736C">
      <w:p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 xml:space="preserve">Како је подносилац захтева навео да је у циљу обављања делатности потребно упоставити право коришћења на делу објекта, а увидом и лист непокретности бр.2 КО Љубиш је утврђено да површина предметног објекта у основи  износи 296 </w:t>
      </w:r>
      <w:r w:rsidRPr="00AA5A55">
        <w:rPr>
          <w:rFonts w:ascii="Arial" w:hAnsi="Arial" w:cs="Arial"/>
          <w:sz w:val="24"/>
          <w:szCs w:val="24"/>
          <w:lang w:val="de-DE"/>
        </w:rPr>
        <w:t>m</w:t>
      </w:r>
      <w:r w:rsidRPr="00AA5A55">
        <w:rPr>
          <w:rFonts w:ascii="Arial" w:hAnsi="Arial" w:cs="Arial"/>
          <w:sz w:val="24"/>
          <w:szCs w:val="24"/>
          <w:vertAlign w:val="superscript"/>
          <w:lang w:val="de-DE"/>
        </w:rPr>
        <w:t>2</w:t>
      </w:r>
      <w:r w:rsidRPr="00AA5A55">
        <w:rPr>
          <w:rFonts w:ascii="Arial" w:hAnsi="Arial" w:cs="Arial"/>
          <w:sz w:val="24"/>
          <w:szCs w:val="24"/>
          <w:lang w:val="sr-Cyrl-RS"/>
        </w:rPr>
        <w:t xml:space="preserve"> и да у евиденцији РГЗ СКН Чајетина нису издвојени посебни делови објекта то је одлучено као ставу 2 диспозитива ове одлуке.</w:t>
      </w:r>
    </w:p>
    <w:p w:rsidR="0073736C" w:rsidRPr="00AA5A55" w:rsidRDefault="0073736C" w:rsidP="0073736C">
      <w:pPr>
        <w:spacing w:after="0" w:line="240" w:lineRule="auto"/>
        <w:ind w:firstLine="567"/>
        <w:contextualSpacing/>
        <w:jc w:val="both"/>
        <w:rPr>
          <w:rFonts w:ascii="Arial" w:hAnsi="Arial" w:cs="Arial"/>
          <w:sz w:val="24"/>
          <w:szCs w:val="24"/>
          <w:lang w:val="sr-Cyrl-RS"/>
        </w:rPr>
      </w:pPr>
      <w:r w:rsidRPr="00AA5A55">
        <w:rPr>
          <w:rFonts w:ascii="Arial" w:hAnsi="Arial" w:cs="Arial"/>
          <w:sz w:val="24"/>
          <w:szCs w:val="24"/>
          <w:lang w:val="sr-Cyrl-RS"/>
        </w:rPr>
        <w:t>Чланом 36 ст.6 Закона о јавној својини прописано је да се лице надлежно за закључивање уговора о прибављању и располагању стварима у својини аутономне покрајине и јединице локалне самоуправе, у име аутономне покрајине, односно јединице локалне самоуправе, одређује  прописом аутономне покрајине, односно јединице локалне самоуправе.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 xml:space="preserve">Чланом 39 истог закона прописано је да се одредбе чл. 37. и 38. овог закона сходно примењују и код закључења и побијања уговора о прибављању и располагању непокретностима у својини аутономне покрајине и јединице локалне самоуправе, с тим што код располагања тим непокретностима у својини аутономне покрајине, односно јединице локалне самоуправе мишљење даје, односно тужбу подноси јавно правобранилаштво аутономне покрајине, односно јединице локалне самоуправе, </w:t>
      </w:r>
      <w:r w:rsidRPr="00AA5A55">
        <w:rPr>
          <w:rFonts w:ascii="Arial" w:hAnsi="Arial" w:cs="Arial"/>
          <w:sz w:val="24"/>
          <w:szCs w:val="24"/>
          <w:lang w:val="sr-Cyrl-RS"/>
        </w:rPr>
        <w:lastRenderedPageBreak/>
        <w:t>односно други орган или лице које сагласно одлуци аутономне покрајине, односно јединице локалне самоуправе обавља послове правне заштите имовинских права и интереса аутономне покрајине, односно јединице локалне самоуправе.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Чланом 26 ст.1 т.1 истог закона прописано је да се располагањем стварима у јавној својини, у смислу овог закона, сматра се давање ствари на коришћење</w:t>
      </w:r>
    </w:p>
    <w:p w:rsidR="0073736C" w:rsidRPr="00AA5A55" w:rsidRDefault="0073736C" w:rsidP="0073736C">
      <w:pPr>
        <w:spacing w:after="0" w:line="240" w:lineRule="auto"/>
        <w:ind w:firstLine="567"/>
        <w:jc w:val="both"/>
        <w:rPr>
          <w:rFonts w:ascii="Arial" w:hAnsi="Arial" w:cs="Arial"/>
          <w:sz w:val="24"/>
          <w:szCs w:val="24"/>
          <w:lang w:val="sr-Latn-CS"/>
        </w:rPr>
      </w:pPr>
      <w:r w:rsidRPr="00AA5A55">
        <w:rPr>
          <w:rFonts w:ascii="Arial" w:hAnsi="Arial" w:cs="Arial"/>
          <w:sz w:val="24"/>
          <w:szCs w:val="24"/>
          <w:lang w:val="sr-Cyrl-RS"/>
        </w:rPr>
        <w:t xml:space="preserve">Чланом 56 ст. 1 т. 10 Статута општине Чајетина пропсиано је да </w:t>
      </w:r>
      <w:r w:rsidRPr="00AA5A55">
        <w:rPr>
          <w:rFonts w:ascii="Arial" w:hAnsi="Arial" w:cs="Arial"/>
          <w:sz w:val="24"/>
          <w:szCs w:val="24"/>
          <w:lang w:val="sr-Cyrl-CS"/>
        </w:rPr>
        <w:t xml:space="preserve">Председник </w:t>
      </w:r>
      <w:r w:rsidRPr="00AA5A55">
        <w:rPr>
          <w:rFonts w:ascii="Arial" w:hAnsi="Arial" w:cs="Arial"/>
          <w:sz w:val="24"/>
          <w:szCs w:val="24"/>
          <w:lang w:val="sr-Latn-CS"/>
        </w:rPr>
        <w:t>О</w:t>
      </w:r>
      <w:r w:rsidRPr="00AA5A55">
        <w:rPr>
          <w:rFonts w:ascii="Arial" w:hAnsi="Arial" w:cs="Arial"/>
          <w:sz w:val="24"/>
          <w:szCs w:val="24"/>
          <w:lang w:val="sr-Cyrl-CS"/>
        </w:rPr>
        <w:t xml:space="preserve">пштине </w:t>
      </w:r>
      <w:r w:rsidRPr="00AA5A55">
        <w:rPr>
          <w:rFonts w:ascii="Arial" w:hAnsi="Arial" w:cs="Arial"/>
          <w:sz w:val="24"/>
          <w:szCs w:val="24"/>
          <w:lang w:val="sr-Latn-CS"/>
        </w:rPr>
        <w:t>закључује уговоре у име Општине, на основу овлашћења из закона, статута  и одлука Скупштине општине;</w:t>
      </w:r>
    </w:p>
    <w:p w:rsidR="0073736C" w:rsidRPr="00AA5A55" w:rsidRDefault="0073736C" w:rsidP="0073736C">
      <w:pPr>
        <w:spacing w:after="0" w:line="240" w:lineRule="auto"/>
        <w:ind w:firstLine="567"/>
        <w:jc w:val="both"/>
        <w:rPr>
          <w:rFonts w:ascii="Arial" w:hAnsi="Arial" w:cs="Arial"/>
          <w:sz w:val="24"/>
          <w:szCs w:val="24"/>
          <w:lang w:val="sr-Cyrl-RS"/>
        </w:rPr>
      </w:pPr>
      <w:r w:rsidRPr="00AA5A55">
        <w:rPr>
          <w:rFonts w:ascii="Arial" w:hAnsi="Arial" w:cs="Arial"/>
          <w:sz w:val="24"/>
          <w:szCs w:val="24"/>
          <w:lang w:val="sr-Cyrl-RS"/>
        </w:rPr>
        <w:t>Имајући у виду претходно изнете одредебе Закона о јавној својини и Статута општине Чајетина одлучено је као ставовима 3, 4 и 5 дипоспозитива ове одлуке.</w:t>
      </w:r>
    </w:p>
    <w:p w:rsidR="0073736C" w:rsidRPr="00AA5A55" w:rsidRDefault="0073736C" w:rsidP="0073736C">
      <w:pPr>
        <w:widowControl w:val="0"/>
        <w:suppressAutoHyphens/>
        <w:spacing w:after="0" w:line="240" w:lineRule="auto"/>
        <w:ind w:firstLine="567"/>
        <w:jc w:val="both"/>
        <w:rPr>
          <w:rFonts w:ascii="Arial" w:eastAsia="Times New Roman" w:hAnsi="Arial" w:cs="Arial"/>
          <w:kern w:val="2"/>
          <w:sz w:val="24"/>
          <w:szCs w:val="24"/>
          <w:lang w:val="sr-Cyrl-RS" w:eastAsia="hi-IN" w:bidi="hi-IN"/>
        </w:rPr>
      </w:pPr>
      <w:r w:rsidRPr="00AA5A55">
        <w:rPr>
          <w:rFonts w:ascii="Arial" w:eastAsia="Times New Roman" w:hAnsi="Arial" w:cs="Arial"/>
          <w:b/>
          <w:kern w:val="2"/>
          <w:sz w:val="24"/>
          <w:szCs w:val="24"/>
          <w:lang w:val="sr-Cyrl-RS" w:eastAsia="hi-IN" w:bidi="hi-IN"/>
        </w:rPr>
        <w:t>УПУТСТВО О ПРАВНОМ СРЕДСТВУ:</w:t>
      </w:r>
      <w:r w:rsidRPr="00AA5A55">
        <w:rPr>
          <w:rFonts w:ascii="Arial" w:eastAsia="Times New Roman" w:hAnsi="Arial" w:cs="Arial"/>
          <w:kern w:val="2"/>
          <w:sz w:val="24"/>
          <w:szCs w:val="24"/>
          <w:lang w:val="sr-Cyrl-RS" w:eastAsia="hi-IN" w:bidi="hi-IN"/>
        </w:rPr>
        <w:t xml:space="preserve"> Против овог решења није дозвољена жалба, нити се може покренути управни спор.</w:t>
      </w:r>
    </w:p>
    <w:p w:rsidR="0073736C" w:rsidRPr="00AA5A55" w:rsidRDefault="0073736C" w:rsidP="0073736C">
      <w:pPr>
        <w:widowControl w:val="0"/>
        <w:suppressAutoHyphens/>
        <w:spacing w:after="0" w:line="240" w:lineRule="auto"/>
        <w:jc w:val="both"/>
        <w:rPr>
          <w:rFonts w:ascii="Arial" w:eastAsia="Times New Roman" w:hAnsi="Arial" w:cs="Arial"/>
          <w:kern w:val="2"/>
          <w:sz w:val="24"/>
          <w:szCs w:val="24"/>
          <w:lang w:val="sr-Cyrl-RS" w:eastAsia="hi-IN" w:bidi="hi-IN"/>
        </w:rPr>
      </w:pPr>
    </w:p>
    <w:p w:rsidR="0073736C" w:rsidRPr="00AA5A55" w:rsidRDefault="0073736C" w:rsidP="0073736C">
      <w:pPr>
        <w:widowControl w:val="0"/>
        <w:suppressAutoHyphens/>
        <w:spacing w:after="0" w:line="240" w:lineRule="auto"/>
        <w:jc w:val="center"/>
        <w:rPr>
          <w:rFonts w:ascii="Arial" w:eastAsia="Times New Roman" w:hAnsi="Arial" w:cs="Arial"/>
          <w:b/>
          <w:kern w:val="2"/>
          <w:sz w:val="28"/>
          <w:szCs w:val="28"/>
          <w:lang w:val="sr-Cyrl-RS" w:eastAsia="hi-IN" w:bidi="hi-IN"/>
        </w:rPr>
      </w:pPr>
      <w:r w:rsidRPr="00AA5A55">
        <w:rPr>
          <w:rFonts w:ascii="Arial" w:eastAsia="Times New Roman" w:hAnsi="Arial" w:cs="Arial"/>
          <w:b/>
          <w:kern w:val="2"/>
          <w:sz w:val="28"/>
          <w:szCs w:val="28"/>
          <w:lang w:val="sr-Cyrl-RS" w:eastAsia="hi-IN" w:bidi="hi-IN"/>
        </w:rPr>
        <w:t>СКУПШТИНА ОПШТИНЕ ЧАЈЕТИНА</w:t>
      </w:r>
    </w:p>
    <w:p w:rsidR="0073736C" w:rsidRPr="00AA5A55" w:rsidRDefault="0073736C" w:rsidP="0073736C">
      <w:pPr>
        <w:widowControl w:val="0"/>
        <w:suppressAutoHyphens/>
        <w:spacing w:after="0" w:line="240" w:lineRule="auto"/>
        <w:jc w:val="center"/>
        <w:rPr>
          <w:rFonts w:ascii="Arial" w:eastAsia="Times New Roman" w:hAnsi="Arial" w:cs="Arial"/>
          <w:b/>
          <w:kern w:val="2"/>
          <w:sz w:val="24"/>
          <w:szCs w:val="24"/>
          <w:lang w:val="sr-Cyrl-RS" w:eastAsia="hi-IN" w:bidi="hi-IN"/>
        </w:rPr>
      </w:pPr>
      <w:r w:rsidRPr="00AA5A55">
        <w:rPr>
          <w:rFonts w:ascii="Arial" w:eastAsia="Times New Roman" w:hAnsi="Arial" w:cs="Arial"/>
          <w:b/>
          <w:kern w:val="2"/>
          <w:sz w:val="24"/>
          <w:szCs w:val="24"/>
          <w:lang w:val="sr-Cyrl-RS" w:eastAsia="hi-IN" w:bidi="hi-IN"/>
        </w:rPr>
        <w:t>Број: 46-14/2020-02 од 27. августа 2020. године</w:t>
      </w:r>
    </w:p>
    <w:p w:rsidR="0073736C" w:rsidRPr="00AA5A55" w:rsidRDefault="0073736C" w:rsidP="0073736C">
      <w:pPr>
        <w:widowControl w:val="0"/>
        <w:suppressAutoHyphens/>
        <w:spacing w:after="0" w:line="240" w:lineRule="auto"/>
        <w:rPr>
          <w:rFonts w:ascii="Arial" w:eastAsia="Times New Roman" w:hAnsi="Arial" w:cs="Arial"/>
          <w:b/>
          <w:kern w:val="2"/>
          <w:sz w:val="24"/>
          <w:szCs w:val="24"/>
          <w:lang w:val="sr-Cyrl-RS" w:eastAsia="hi-IN" w:bidi="hi-IN"/>
        </w:rPr>
      </w:pPr>
    </w:p>
    <w:tbl>
      <w:tblPr>
        <w:tblStyle w:val="Koordinatnamreatabele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73736C" w:rsidRPr="00AA5A55" w:rsidTr="00D10BFC">
        <w:tc>
          <w:tcPr>
            <w:tcW w:w="4788" w:type="dxa"/>
          </w:tcPr>
          <w:p w:rsidR="0073736C" w:rsidRPr="00AA5A55" w:rsidRDefault="0073736C" w:rsidP="00D10BFC">
            <w:pPr>
              <w:widowControl w:val="0"/>
              <w:suppressAutoHyphens/>
              <w:ind w:firstLine="567"/>
              <w:jc w:val="both"/>
              <w:rPr>
                <w:rFonts w:ascii="Arial" w:eastAsia="Times New Roman" w:hAnsi="Arial" w:cs="Arial"/>
                <w:b/>
                <w:kern w:val="2"/>
                <w:sz w:val="24"/>
                <w:szCs w:val="24"/>
                <w:lang w:val="sr-Cyrl-RS" w:eastAsia="hi-IN" w:bidi="hi-IN"/>
              </w:rPr>
            </w:pPr>
            <w:r w:rsidRPr="00AA5A55">
              <w:rPr>
                <w:rFonts w:ascii="Arial" w:eastAsia="Times New Roman" w:hAnsi="Arial" w:cs="Arial"/>
                <w:b/>
                <w:kern w:val="2"/>
                <w:sz w:val="24"/>
                <w:szCs w:val="24"/>
                <w:lang w:val="sr-Cyrl-RS" w:eastAsia="hi-IN" w:bidi="hi-IN"/>
              </w:rPr>
              <w:t>ДОСТАВИТИ:</w:t>
            </w:r>
          </w:p>
          <w:p w:rsidR="0073736C" w:rsidRPr="00AA5A55" w:rsidRDefault="0073736C" w:rsidP="00D10BFC">
            <w:pPr>
              <w:widowControl w:val="0"/>
              <w:suppressAutoHyphens/>
              <w:ind w:firstLine="567"/>
              <w:jc w:val="both"/>
              <w:rPr>
                <w:rFonts w:ascii="Arial" w:eastAsia="Times New Roman" w:hAnsi="Arial" w:cs="Arial"/>
                <w:kern w:val="2"/>
                <w:sz w:val="24"/>
                <w:szCs w:val="24"/>
                <w:lang w:val="sr-Cyrl-RS" w:eastAsia="hi-IN" w:bidi="hi-IN"/>
              </w:rPr>
            </w:pPr>
            <w:r w:rsidRPr="00AA5A55">
              <w:rPr>
                <w:rFonts w:ascii="Arial" w:eastAsia="Times New Roman" w:hAnsi="Arial" w:cs="Arial"/>
                <w:kern w:val="2"/>
                <w:sz w:val="24"/>
                <w:szCs w:val="24"/>
                <w:lang w:val="sr-Cyrl-RS" w:eastAsia="hi-IN" w:bidi="hi-IN"/>
              </w:rPr>
              <w:t>1.Подносиоцу захтева</w:t>
            </w:r>
          </w:p>
          <w:p w:rsidR="0073736C" w:rsidRPr="00AA5A55" w:rsidRDefault="0073736C" w:rsidP="00D10BFC">
            <w:pPr>
              <w:widowControl w:val="0"/>
              <w:suppressAutoHyphens/>
              <w:ind w:firstLine="567"/>
              <w:jc w:val="both"/>
              <w:rPr>
                <w:rFonts w:ascii="Arial" w:eastAsia="Times New Roman" w:hAnsi="Arial" w:cs="Arial"/>
                <w:kern w:val="2"/>
                <w:sz w:val="24"/>
                <w:szCs w:val="24"/>
                <w:lang w:val="sr-Cyrl-RS" w:eastAsia="hi-IN" w:bidi="hi-IN"/>
              </w:rPr>
            </w:pPr>
            <w:r w:rsidRPr="00AA5A55">
              <w:rPr>
                <w:rFonts w:ascii="Arial" w:eastAsia="Times New Roman" w:hAnsi="Arial" w:cs="Arial"/>
                <w:kern w:val="2"/>
                <w:sz w:val="24"/>
                <w:szCs w:val="24"/>
                <w:lang w:val="sr-Cyrl-RS" w:eastAsia="hi-IN" w:bidi="hi-IN"/>
              </w:rPr>
              <w:t>2.О.П-у Чајетина</w:t>
            </w:r>
          </w:p>
          <w:p w:rsidR="0073736C" w:rsidRPr="00AA5A55" w:rsidRDefault="0073736C" w:rsidP="00D10BFC">
            <w:pPr>
              <w:widowControl w:val="0"/>
              <w:suppressAutoHyphens/>
              <w:ind w:left="567"/>
              <w:jc w:val="both"/>
              <w:rPr>
                <w:rFonts w:ascii="Arial" w:eastAsia="Times New Roman" w:hAnsi="Arial" w:cs="Arial"/>
                <w:kern w:val="2"/>
                <w:sz w:val="24"/>
                <w:szCs w:val="24"/>
                <w:lang w:val="sr-Cyrl-RS" w:eastAsia="hi-IN" w:bidi="hi-IN"/>
              </w:rPr>
            </w:pPr>
            <w:r w:rsidRPr="00AA5A55">
              <w:rPr>
                <w:rFonts w:ascii="Arial" w:eastAsia="Times New Roman" w:hAnsi="Arial" w:cs="Arial"/>
                <w:kern w:val="2"/>
                <w:sz w:val="24"/>
                <w:szCs w:val="24"/>
                <w:lang w:val="sr-Cyrl-RS" w:eastAsia="hi-IN" w:bidi="hi-IN"/>
              </w:rPr>
              <w:t>3.Два</w:t>
            </w:r>
            <w:r>
              <w:rPr>
                <w:rFonts w:ascii="Arial" w:eastAsia="Times New Roman" w:hAnsi="Arial" w:cs="Arial"/>
                <w:kern w:val="2"/>
                <w:sz w:val="24"/>
                <w:szCs w:val="24"/>
                <w:lang w:val="sr-Cyrl-RS" w:eastAsia="hi-IN" w:bidi="hi-IN"/>
              </w:rPr>
              <w:t xml:space="preserve"> примерка Општинској управи </w:t>
            </w:r>
            <w:r w:rsidRPr="00AA5A55">
              <w:rPr>
                <w:rFonts w:ascii="Arial" w:eastAsia="Times New Roman" w:hAnsi="Arial" w:cs="Arial"/>
                <w:kern w:val="2"/>
                <w:sz w:val="24"/>
                <w:szCs w:val="24"/>
                <w:lang w:val="sr-Cyrl-RS" w:eastAsia="hi-IN" w:bidi="hi-IN"/>
              </w:rPr>
              <w:t>Чајетина ради закључења уговора</w:t>
            </w:r>
          </w:p>
          <w:p w:rsidR="0073736C" w:rsidRPr="00AA5A55" w:rsidRDefault="0073736C" w:rsidP="00D10BFC">
            <w:pPr>
              <w:widowControl w:val="0"/>
              <w:suppressAutoHyphens/>
              <w:ind w:firstLine="567"/>
              <w:jc w:val="both"/>
              <w:rPr>
                <w:rFonts w:ascii="Arial" w:eastAsia="Times New Roman" w:hAnsi="Arial" w:cs="Arial"/>
                <w:kern w:val="2"/>
                <w:sz w:val="24"/>
                <w:szCs w:val="24"/>
                <w:lang w:val="sr-Cyrl-RS" w:eastAsia="hi-IN" w:bidi="hi-IN"/>
              </w:rPr>
            </w:pPr>
            <w:r w:rsidRPr="00AA5A55">
              <w:rPr>
                <w:rFonts w:ascii="Arial" w:eastAsia="Times New Roman" w:hAnsi="Arial" w:cs="Arial"/>
                <w:kern w:val="2"/>
                <w:sz w:val="24"/>
                <w:szCs w:val="24"/>
                <w:lang w:val="sr-Cyrl-RS" w:eastAsia="hi-IN" w:bidi="hi-IN"/>
              </w:rPr>
              <w:t>4.Пореској управи Чајетина.</w:t>
            </w:r>
          </w:p>
          <w:p w:rsidR="0073736C" w:rsidRPr="00AA5A55" w:rsidRDefault="0073736C" w:rsidP="00D10BFC">
            <w:pPr>
              <w:widowControl w:val="0"/>
              <w:suppressAutoHyphens/>
              <w:ind w:firstLine="567"/>
              <w:jc w:val="both"/>
              <w:rPr>
                <w:rFonts w:ascii="Arial" w:eastAsia="Times New Roman" w:hAnsi="Arial" w:cs="Arial"/>
                <w:kern w:val="2"/>
                <w:sz w:val="24"/>
                <w:szCs w:val="24"/>
                <w:lang w:val="sr-Cyrl-RS" w:eastAsia="hi-IN" w:bidi="hi-IN"/>
              </w:rPr>
            </w:pPr>
            <w:r w:rsidRPr="00AA5A55">
              <w:rPr>
                <w:rFonts w:ascii="Arial" w:eastAsia="Times New Roman" w:hAnsi="Arial" w:cs="Arial"/>
                <w:kern w:val="2"/>
                <w:sz w:val="24"/>
                <w:szCs w:val="24"/>
                <w:lang w:val="sr-Cyrl-RS" w:eastAsia="hi-IN" w:bidi="hi-IN"/>
              </w:rPr>
              <w:t>по закључењу уговора</w:t>
            </w:r>
          </w:p>
          <w:p w:rsidR="0073736C" w:rsidRPr="00AA5A55" w:rsidRDefault="0073736C" w:rsidP="00D10BFC">
            <w:pPr>
              <w:widowControl w:val="0"/>
              <w:suppressAutoHyphens/>
              <w:ind w:firstLine="567"/>
              <w:jc w:val="both"/>
              <w:rPr>
                <w:rFonts w:ascii="Arial" w:eastAsia="Times New Roman" w:hAnsi="Arial" w:cs="Arial"/>
                <w:kern w:val="2"/>
                <w:sz w:val="24"/>
                <w:szCs w:val="24"/>
                <w:lang w:val="sr-Cyrl-RS" w:eastAsia="hi-IN" w:bidi="hi-IN"/>
              </w:rPr>
            </w:pPr>
            <w:r w:rsidRPr="00AA5A55">
              <w:rPr>
                <w:rFonts w:ascii="Arial" w:eastAsia="Times New Roman" w:hAnsi="Arial" w:cs="Arial"/>
                <w:kern w:val="2"/>
                <w:sz w:val="24"/>
                <w:szCs w:val="24"/>
                <w:lang w:val="sr-Cyrl-RS" w:eastAsia="hi-IN" w:bidi="hi-IN"/>
              </w:rPr>
              <w:t>5.Архиви</w:t>
            </w:r>
          </w:p>
          <w:p w:rsidR="0073736C" w:rsidRPr="00AA5A55" w:rsidRDefault="0073736C" w:rsidP="00D10BFC">
            <w:pPr>
              <w:widowControl w:val="0"/>
              <w:suppressAutoHyphens/>
              <w:jc w:val="both"/>
              <w:rPr>
                <w:rFonts w:ascii="Arial" w:eastAsia="Times New Roman" w:hAnsi="Arial" w:cs="Arial"/>
                <w:b/>
                <w:kern w:val="2"/>
                <w:sz w:val="24"/>
                <w:szCs w:val="24"/>
                <w:lang w:val="sr-Cyrl-RS" w:eastAsia="hi-IN" w:bidi="hi-IN"/>
              </w:rPr>
            </w:pPr>
          </w:p>
        </w:tc>
        <w:tc>
          <w:tcPr>
            <w:tcW w:w="4788" w:type="dxa"/>
          </w:tcPr>
          <w:p w:rsidR="0073736C" w:rsidRPr="00AA5A55" w:rsidRDefault="0073736C" w:rsidP="00D10BFC">
            <w:pPr>
              <w:widowControl w:val="0"/>
              <w:suppressAutoHyphens/>
              <w:jc w:val="center"/>
              <w:rPr>
                <w:rFonts w:ascii="Arial" w:eastAsia="Times New Roman" w:hAnsi="Arial" w:cs="Arial"/>
                <w:b/>
                <w:kern w:val="2"/>
                <w:sz w:val="24"/>
                <w:szCs w:val="24"/>
                <w:lang w:val="sr-Cyrl-RS" w:eastAsia="hi-IN" w:bidi="hi-IN"/>
              </w:rPr>
            </w:pPr>
            <w:r w:rsidRPr="00AA5A55">
              <w:rPr>
                <w:rFonts w:ascii="Arial" w:eastAsia="Times New Roman" w:hAnsi="Arial" w:cs="Arial"/>
                <w:b/>
                <w:kern w:val="2"/>
                <w:sz w:val="24"/>
                <w:szCs w:val="24"/>
                <w:lang w:val="sr-Cyrl-RS" w:eastAsia="hi-IN" w:bidi="hi-IN"/>
              </w:rPr>
              <w:t xml:space="preserve">            ПРЕДСЕДНИК</w:t>
            </w:r>
          </w:p>
          <w:p w:rsidR="0073736C" w:rsidRPr="00AA5A55" w:rsidRDefault="0073736C" w:rsidP="00D10BFC">
            <w:pPr>
              <w:widowControl w:val="0"/>
              <w:suppressAutoHyphens/>
              <w:jc w:val="center"/>
              <w:rPr>
                <w:rFonts w:ascii="Arial" w:eastAsia="Times New Roman" w:hAnsi="Arial" w:cs="Arial"/>
                <w:b/>
                <w:kern w:val="2"/>
                <w:sz w:val="24"/>
                <w:szCs w:val="24"/>
                <w:lang w:val="sr-Cyrl-RS" w:eastAsia="hi-IN" w:bidi="hi-IN"/>
              </w:rPr>
            </w:pPr>
            <w:r w:rsidRPr="00AA5A55">
              <w:rPr>
                <w:rFonts w:ascii="Arial" w:eastAsia="Times New Roman" w:hAnsi="Arial" w:cs="Arial"/>
                <w:b/>
                <w:kern w:val="2"/>
                <w:sz w:val="24"/>
                <w:szCs w:val="24"/>
                <w:lang w:val="sr-Cyrl-RS" w:eastAsia="hi-IN" w:bidi="hi-IN"/>
              </w:rPr>
              <w:t xml:space="preserve">         Скупштине општине,</w:t>
            </w:r>
          </w:p>
          <w:p w:rsidR="0073736C" w:rsidRPr="00AA5A55" w:rsidRDefault="0073736C" w:rsidP="00D10BFC">
            <w:pPr>
              <w:widowControl w:val="0"/>
              <w:suppressAutoHyphens/>
              <w:jc w:val="center"/>
              <w:rPr>
                <w:rFonts w:ascii="Arial" w:eastAsia="Times New Roman" w:hAnsi="Arial" w:cs="Arial"/>
                <w:i/>
                <w:kern w:val="2"/>
                <w:sz w:val="24"/>
                <w:szCs w:val="24"/>
                <w:lang w:val="sr-Cyrl-RS" w:eastAsia="hi-IN" w:bidi="hi-IN"/>
              </w:rPr>
            </w:pPr>
            <w:r w:rsidRPr="00AA5A55">
              <w:rPr>
                <w:rFonts w:ascii="Arial" w:eastAsia="Times New Roman" w:hAnsi="Arial" w:cs="Arial"/>
                <w:i/>
                <w:kern w:val="2"/>
                <w:sz w:val="24"/>
                <w:szCs w:val="24"/>
                <w:lang w:val="sr-Cyrl-RS" w:eastAsia="hi-IN" w:bidi="hi-IN"/>
              </w:rPr>
              <w:t xml:space="preserve">       Арсен Ђурић</w:t>
            </w:r>
          </w:p>
        </w:tc>
      </w:tr>
    </w:tbl>
    <w:p w:rsidR="00220642" w:rsidRPr="0073736C" w:rsidRDefault="00220642" w:rsidP="0073736C">
      <w:bookmarkStart w:id="0" w:name="_GoBack"/>
      <w:bookmarkEnd w:id="0"/>
    </w:p>
    <w:sectPr w:rsidR="00220642" w:rsidRPr="0073736C" w:rsidSect="00270F82">
      <w:pgSz w:w="11906" w:h="16838" w:code="9"/>
      <w:pgMar w:top="567" w:right="567"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863" w:rsidRDefault="00A76863" w:rsidP="00187436">
      <w:pPr>
        <w:spacing w:after="0" w:line="240" w:lineRule="auto"/>
      </w:pPr>
      <w:r>
        <w:separator/>
      </w:r>
    </w:p>
  </w:endnote>
  <w:endnote w:type="continuationSeparator" w:id="0">
    <w:p w:rsidR="00A76863" w:rsidRDefault="00A76863" w:rsidP="0018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863" w:rsidRDefault="00A76863" w:rsidP="00187436">
      <w:pPr>
        <w:spacing w:after="0" w:line="240" w:lineRule="auto"/>
      </w:pPr>
      <w:r>
        <w:separator/>
      </w:r>
    </w:p>
  </w:footnote>
  <w:footnote w:type="continuationSeparator" w:id="0">
    <w:p w:rsidR="00A76863" w:rsidRDefault="00A76863" w:rsidP="001874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30FB5693"/>
    <w:multiLevelType w:val="hybridMultilevel"/>
    <w:tmpl w:val="0DF26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353D9"/>
    <w:multiLevelType w:val="hybridMultilevel"/>
    <w:tmpl w:val="5F06BC00"/>
    <w:lvl w:ilvl="0" w:tplc="B8201296">
      <w:numFmt w:val="bullet"/>
      <w:lvlText w:val="-"/>
      <w:lvlJc w:val="left"/>
      <w:pPr>
        <w:ind w:left="1069" w:hanging="360"/>
      </w:pPr>
      <w:rPr>
        <w:rFonts w:ascii="Arial" w:eastAsia="Times New Roman" w:hAnsi="Arial" w:cs="Arial" w:hint="default"/>
        <w:b/>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47"/>
    <w:rsid w:val="00052EFB"/>
    <w:rsid w:val="000A7B03"/>
    <w:rsid w:val="000D418A"/>
    <w:rsid w:val="001267C0"/>
    <w:rsid w:val="00187436"/>
    <w:rsid w:val="001961B9"/>
    <w:rsid w:val="00220642"/>
    <w:rsid w:val="00270F82"/>
    <w:rsid w:val="00276E08"/>
    <w:rsid w:val="00303FCB"/>
    <w:rsid w:val="003B4E7D"/>
    <w:rsid w:val="003D7201"/>
    <w:rsid w:val="004D06B0"/>
    <w:rsid w:val="005B26EA"/>
    <w:rsid w:val="005C63C7"/>
    <w:rsid w:val="005F0927"/>
    <w:rsid w:val="00611B2B"/>
    <w:rsid w:val="006660B8"/>
    <w:rsid w:val="006F715A"/>
    <w:rsid w:val="0073736C"/>
    <w:rsid w:val="007E2271"/>
    <w:rsid w:val="007E5470"/>
    <w:rsid w:val="0080499C"/>
    <w:rsid w:val="008739E0"/>
    <w:rsid w:val="00875BF9"/>
    <w:rsid w:val="008B050E"/>
    <w:rsid w:val="00944947"/>
    <w:rsid w:val="00A76863"/>
    <w:rsid w:val="00B05CBD"/>
    <w:rsid w:val="00B076DF"/>
    <w:rsid w:val="00B373D9"/>
    <w:rsid w:val="00B42E64"/>
    <w:rsid w:val="00BA4843"/>
    <w:rsid w:val="00BC183E"/>
    <w:rsid w:val="00C45A71"/>
    <w:rsid w:val="00C60C62"/>
    <w:rsid w:val="00C64B4A"/>
    <w:rsid w:val="00C661D1"/>
    <w:rsid w:val="00CC52D2"/>
    <w:rsid w:val="00D2529F"/>
    <w:rsid w:val="00D90628"/>
    <w:rsid w:val="00D92B2E"/>
    <w:rsid w:val="00DC1D6A"/>
    <w:rsid w:val="00E104C1"/>
    <w:rsid w:val="00E64DF5"/>
    <w:rsid w:val="00E7644E"/>
    <w:rsid w:val="00E83A34"/>
    <w:rsid w:val="00EF7905"/>
    <w:rsid w:val="00F210C0"/>
    <w:rsid w:val="00F31653"/>
    <w:rsid w:val="00F82690"/>
    <w:rsid w:val="00FA0DF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852D9"/>
  <w15:docId w15:val="{0C008510-B16C-4347-8CC2-8E5FD218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36"/>
  </w:style>
  <w:style w:type="paragraph" w:styleId="Footer">
    <w:name w:val="footer"/>
    <w:basedOn w:val="Normal"/>
    <w:link w:val="FooterChar"/>
    <w:uiPriority w:val="99"/>
    <w:unhideWhenUsed/>
    <w:rsid w:val="0018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36"/>
  </w:style>
  <w:style w:type="table" w:styleId="TableGrid">
    <w:name w:val="Table Grid"/>
    <w:basedOn w:val="TableNormal"/>
    <w:uiPriority w:val="59"/>
    <w:rsid w:val="006660B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1">
    <w:name w:val="Koordinatna mreža tabele1"/>
    <w:basedOn w:val="TableNormal"/>
    <w:next w:val="TableGrid"/>
    <w:uiPriority w:val="59"/>
    <w:rsid w:val="00E104C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5">
    <w:name w:val="Koordinatna mreža tabele5"/>
    <w:basedOn w:val="TableNormal"/>
    <w:next w:val="TableGrid"/>
    <w:uiPriority w:val="59"/>
    <w:rsid w:val="0073736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6330">
      <w:bodyDiv w:val="1"/>
      <w:marLeft w:val="0"/>
      <w:marRight w:val="0"/>
      <w:marTop w:val="0"/>
      <w:marBottom w:val="0"/>
      <w:divBdr>
        <w:top w:val="none" w:sz="0" w:space="0" w:color="auto"/>
        <w:left w:val="none" w:sz="0" w:space="0" w:color="auto"/>
        <w:bottom w:val="none" w:sz="0" w:space="0" w:color="auto"/>
        <w:right w:val="none" w:sz="0" w:space="0" w:color="auto"/>
      </w:divBdr>
    </w:div>
    <w:div w:id="596594394">
      <w:bodyDiv w:val="1"/>
      <w:marLeft w:val="0"/>
      <w:marRight w:val="0"/>
      <w:marTop w:val="0"/>
      <w:marBottom w:val="0"/>
      <w:divBdr>
        <w:top w:val="none" w:sz="0" w:space="0" w:color="auto"/>
        <w:left w:val="none" w:sz="0" w:space="0" w:color="auto"/>
        <w:bottom w:val="none" w:sz="0" w:space="0" w:color="auto"/>
        <w:right w:val="none" w:sz="0" w:space="0" w:color="auto"/>
      </w:divBdr>
      <w:divsChild>
        <w:div w:id="2073387966">
          <w:marLeft w:val="0"/>
          <w:marRight w:val="0"/>
          <w:marTop w:val="0"/>
          <w:marBottom w:val="0"/>
          <w:divBdr>
            <w:top w:val="none" w:sz="0" w:space="0" w:color="auto"/>
            <w:left w:val="none" w:sz="0" w:space="0" w:color="auto"/>
            <w:bottom w:val="none" w:sz="0" w:space="0" w:color="auto"/>
            <w:right w:val="none" w:sz="0" w:space="0" w:color="auto"/>
          </w:divBdr>
        </w:div>
        <w:div w:id="689575214">
          <w:marLeft w:val="0"/>
          <w:marRight w:val="0"/>
          <w:marTop w:val="0"/>
          <w:marBottom w:val="0"/>
          <w:divBdr>
            <w:top w:val="none" w:sz="0" w:space="0" w:color="auto"/>
            <w:left w:val="none" w:sz="0" w:space="0" w:color="auto"/>
            <w:bottom w:val="none" w:sz="0" w:space="0" w:color="auto"/>
            <w:right w:val="none" w:sz="0" w:space="0" w:color="auto"/>
          </w:divBdr>
          <w:divsChild>
            <w:div w:id="98377324">
              <w:marLeft w:val="0"/>
              <w:marRight w:val="0"/>
              <w:marTop w:val="0"/>
              <w:marBottom w:val="0"/>
              <w:divBdr>
                <w:top w:val="none" w:sz="0" w:space="0" w:color="auto"/>
                <w:left w:val="none" w:sz="0" w:space="0" w:color="auto"/>
                <w:bottom w:val="none" w:sz="0" w:space="0" w:color="auto"/>
                <w:right w:val="none" w:sz="0" w:space="0" w:color="auto"/>
              </w:divBdr>
              <w:divsChild>
                <w:div w:id="1259943673">
                  <w:marLeft w:val="0"/>
                  <w:marRight w:val="0"/>
                  <w:marTop w:val="0"/>
                  <w:marBottom w:val="0"/>
                  <w:divBdr>
                    <w:top w:val="none" w:sz="0" w:space="0" w:color="auto"/>
                    <w:left w:val="none" w:sz="0" w:space="0" w:color="auto"/>
                    <w:bottom w:val="none" w:sz="0" w:space="0" w:color="auto"/>
                    <w:right w:val="none" w:sz="0" w:space="0" w:color="auto"/>
                  </w:divBdr>
                  <w:divsChild>
                    <w:div w:id="145900561">
                      <w:marLeft w:val="0"/>
                      <w:marRight w:val="0"/>
                      <w:marTop w:val="0"/>
                      <w:marBottom w:val="0"/>
                      <w:divBdr>
                        <w:top w:val="none" w:sz="0" w:space="0" w:color="auto"/>
                        <w:left w:val="none" w:sz="0" w:space="0" w:color="auto"/>
                        <w:bottom w:val="none" w:sz="0" w:space="0" w:color="auto"/>
                        <w:right w:val="none" w:sz="0" w:space="0" w:color="auto"/>
                      </w:divBdr>
                      <w:divsChild>
                        <w:div w:id="1397702223">
                          <w:marLeft w:val="0"/>
                          <w:marRight w:val="0"/>
                          <w:marTop w:val="0"/>
                          <w:marBottom w:val="0"/>
                          <w:divBdr>
                            <w:top w:val="none" w:sz="0" w:space="0" w:color="auto"/>
                            <w:left w:val="none" w:sz="0" w:space="0" w:color="auto"/>
                            <w:bottom w:val="none" w:sz="0" w:space="0" w:color="auto"/>
                            <w:right w:val="none" w:sz="0" w:space="0" w:color="auto"/>
                          </w:divBdr>
                          <w:divsChild>
                            <w:div w:id="337000160">
                              <w:marLeft w:val="0"/>
                              <w:marRight w:val="0"/>
                              <w:marTop w:val="0"/>
                              <w:marBottom w:val="0"/>
                              <w:divBdr>
                                <w:top w:val="none" w:sz="0" w:space="0" w:color="auto"/>
                                <w:left w:val="none" w:sz="0" w:space="0" w:color="auto"/>
                                <w:bottom w:val="none" w:sz="0" w:space="0" w:color="auto"/>
                                <w:right w:val="none" w:sz="0" w:space="0" w:color="auto"/>
                              </w:divBdr>
                            </w:div>
                            <w:div w:id="1061562753">
                              <w:marLeft w:val="0"/>
                              <w:marRight w:val="0"/>
                              <w:marTop w:val="0"/>
                              <w:marBottom w:val="0"/>
                              <w:divBdr>
                                <w:top w:val="none" w:sz="0" w:space="0" w:color="auto"/>
                                <w:left w:val="none" w:sz="0" w:space="0" w:color="auto"/>
                                <w:bottom w:val="none" w:sz="0" w:space="0" w:color="auto"/>
                                <w:right w:val="none" w:sz="0" w:space="0" w:color="auto"/>
                              </w:divBdr>
                            </w:div>
                            <w:div w:id="1108543288">
                              <w:marLeft w:val="0"/>
                              <w:marRight w:val="0"/>
                              <w:marTop w:val="0"/>
                              <w:marBottom w:val="0"/>
                              <w:divBdr>
                                <w:top w:val="none" w:sz="0" w:space="0" w:color="auto"/>
                                <w:left w:val="none" w:sz="0" w:space="0" w:color="auto"/>
                                <w:bottom w:val="none" w:sz="0" w:space="0" w:color="auto"/>
                                <w:right w:val="none" w:sz="0" w:space="0" w:color="auto"/>
                              </w:divBdr>
                            </w:div>
                            <w:div w:id="1432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1280</Words>
  <Characters>7299</Characters>
  <Application>Microsoft Office Word</Application>
  <DocSecurity>0</DocSecurity>
  <Lines>60</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CECA</dc:creator>
  <cp:lastModifiedBy>Tamara</cp:lastModifiedBy>
  <cp:revision>2</cp:revision>
  <dcterms:created xsi:type="dcterms:W3CDTF">2021-03-23T13:11:00Z</dcterms:created>
  <dcterms:modified xsi:type="dcterms:W3CDTF">2021-03-23T13:11:00Z</dcterms:modified>
</cp:coreProperties>
</file>