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31" w:rsidRPr="008E2550" w:rsidRDefault="007D7731" w:rsidP="007D7731">
      <w:pPr>
        <w:suppressAutoHyphens/>
        <w:ind w:firstLine="709"/>
        <w:jc w:val="both"/>
        <w:rPr>
          <w:rFonts w:ascii="Arial" w:hAnsi="Arial" w:cs="Arial"/>
          <w:kern w:val="2"/>
          <w:sz w:val="24"/>
          <w:szCs w:val="24"/>
          <w:lang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На основу члана  40. ст.1.т.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6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. у вези са чланом 15.ст.1.т.3. Статута општине Чајетина (''Службени лист општине Чајетина'', бр.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2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/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19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), Скупштина општине Чајетина, на седници одржаној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20. фебруара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20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20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. године, донела је </w:t>
      </w:r>
    </w:p>
    <w:p w:rsidR="007D7731" w:rsidRDefault="007D7731" w:rsidP="007D7731">
      <w:pPr>
        <w:suppressAutoHyphens/>
        <w:rPr>
          <w:rFonts w:ascii="Arial" w:hAnsi="Arial" w:cs="Arial"/>
          <w:kern w:val="2"/>
          <w:sz w:val="24"/>
          <w:szCs w:val="24"/>
          <w:lang w:eastAsia="hi-IN" w:bidi="hi-IN"/>
        </w:rPr>
      </w:pPr>
    </w:p>
    <w:p w:rsidR="007D7731" w:rsidRDefault="007D7731" w:rsidP="007D7731">
      <w:pPr>
        <w:suppressAutoHyphens/>
        <w:rPr>
          <w:rFonts w:ascii="Arial" w:hAnsi="Arial" w:cs="Arial"/>
          <w:kern w:val="2"/>
          <w:sz w:val="24"/>
          <w:szCs w:val="24"/>
          <w:lang w:eastAsia="hi-IN" w:bidi="hi-IN"/>
        </w:rPr>
      </w:pPr>
    </w:p>
    <w:p w:rsidR="007D7731" w:rsidRPr="008E2550" w:rsidRDefault="007D7731" w:rsidP="007D7731">
      <w:pPr>
        <w:suppressAutoHyphens/>
        <w:rPr>
          <w:rFonts w:ascii="Arial" w:hAnsi="Arial" w:cs="Arial"/>
          <w:kern w:val="2"/>
          <w:sz w:val="24"/>
          <w:szCs w:val="24"/>
          <w:lang w:eastAsia="hi-IN" w:bidi="hi-IN"/>
        </w:rPr>
      </w:pPr>
    </w:p>
    <w:p w:rsidR="007D7731" w:rsidRPr="008E2550" w:rsidRDefault="007D7731" w:rsidP="007D7731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2"/>
          <w:sz w:val="24"/>
          <w:szCs w:val="24"/>
          <w:lang w:val="sr-Cyrl-CS" w:eastAsia="ar-SA"/>
        </w:rPr>
      </w:pPr>
      <w:r w:rsidRPr="008E2550">
        <w:rPr>
          <w:rFonts w:ascii="Arial" w:hAnsi="Arial" w:cs="Arial"/>
          <w:b/>
          <w:bCs/>
          <w:kern w:val="2"/>
          <w:sz w:val="24"/>
          <w:szCs w:val="24"/>
          <w:lang w:val="sr-Cyrl-CS" w:eastAsia="ar-SA"/>
        </w:rPr>
        <w:t>ОДЛУКУ</w:t>
      </w:r>
    </w:p>
    <w:p w:rsidR="007D7731" w:rsidRPr="008E2550" w:rsidRDefault="007D7731" w:rsidP="007D7731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bCs/>
          <w:kern w:val="2"/>
          <w:sz w:val="24"/>
          <w:szCs w:val="24"/>
          <w:lang w:eastAsia="hi-IN" w:bidi="hi-IN"/>
        </w:rPr>
        <w:t xml:space="preserve">О УКИДАЊУ  СВОЈСТВА  ДОБРА  У  ОПШТОJ УПОТРЕБИ  </w:t>
      </w:r>
    </w:p>
    <w:p w:rsidR="007D7731" w:rsidRPr="008E2550" w:rsidRDefault="007D7731" w:rsidP="007D7731">
      <w:pPr>
        <w:tabs>
          <w:tab w:val="left" w:pos="720"/>
        </w:tabs>
        <w:suppressAutoHyphens/>
        <w:jc w:val="center"/>
        <w:rPr>
          <w:rFonts w:ascii="Arial" w:hAnsi="Arial" w:cs="Arial"/>
          <w:b/>
          <w:bCs/>
          <w:kern w:val="2"/>
          <w:sz w:val="24"/>
          <w:szCs w:val="24"/>
          <w:lang w:val="sr-Cyrl-RS" w:eastAsia="ar-SA"/>
        </w:rPr>
      </w:pPr>
      <w:r w:rsidRPr="008E2550">
        <w:rPr>
          <w:rFonts w:ascii="Arial" w:hAnsi="Arial" w:cs="Arial"/>
          <w:b/>
          <w:bCs/>
          <w:kern w:val="2"/>
          <w:sz w:val="24"/>
          <w:szCs w:val="24"/>
          <w:lang w:val="sr-Cyrl-RS" w:eastAsia="hi-IN" w:bidi="hi-IN"/>
        </w:rPr>
        <w:t xml:space="preserve">НА ДЕЛУ УЛИЦЕ ПРОТЕ МИЛАНА СМИЉАНИЋА У </w:t>
      </w:r>
      <w:r w:rsidRPr="008E2550">
        <w:rPr>
          <w:rFonts w:ascii="Arial" w:hAnsi="Arial" w:cs="Arial"/>
          <w:b/>
          <w:bCs/>
          <w:kern w:val="2"/>
          <w:sz w:val="24"/>
          <w:szCs w:val="24"/>
          <w:lang w:val="sr-Cyrl-CS" w:eastAsia="hi-IN" w:bidi="hi-IN"/>
        </w:rPr>
        <w:t>ЧАЈЕТИНИ</w:t>
      </w:r>
    </w:p>
    <w:p w:rsidR="007D7731" w:rsidRPr="008E2550" w:rsidRDefault="007D7731" w:rsidP="007D7731">
      <w:pPr>
        <w:tabs>
          <w:tab w:val="left" w:pos="720"/>
        </w:tabs>
        <w:suppressAutoHyphens/>
        <w:rPr>
          <w:rFonts w:ascii="Arial" w:hAnsi="Arial" w:cs="Arial"/>
          <w:bCs/>
          <w:kern w:val="2"/>
          <w:sz w:val="24"/>
          <w:szCs w:val="24"/>
          <w:lang w:val="sr-Cyrl-CS" w:eastAsia="ar-SA"/>
        </w:rPr>
      </w:pP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>1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.</w:t>
      </w: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>Укида се својство добра у општој употреби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  на делу катастарске парцеле број 2/1 КО Чајетина уписане у лист непокретности број 529 КО Чајетина, потес Варошки реон, по врсти земљишта – градско грађевинско земљиште, по култури - земљиште под зградом - објектом који објекат је по начину коришћења улица – Проте Милана Смиљанића, у површини од 49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m</w:t>
      </w:r>
      <w:r w:rsidRPr="008E2550">
        <w:rPr>
          <w:rFonts w:ascii="Arial" w:hAnsi="Arial" w:cs="Arial"/>
          <w:kern w:val="2"/>
          <w:sz w:val="24"/>
          <w:szCs w:val="24"/>
          <w:vertAlign w:val="superscript"/>
          <w:lang w:eastAsia="hi-IN" w:bidi="hi-IN"/>
        </w:rPr>
        <w:t>2</w:t>
      </w:r>
      <w:r w:rsidRPr="008E2550">
        <w:rPr>
          <w:rFonts w:ascii="Arial" w:hAnsi="Arial" w:cs="Arial"/>
          <w:kern w:val="2"/>
          <w:sz w:val="24"/>
          <w:szCs w:val="24"/>
          <w:vertAlign w:val="superscript"/>
          <w:lang w:val="sr-Cyrl-RS"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у оквиру АГТ 2, 3, 4, 5, 18, 19, 20 и 21 у складу са пројектом препарцелације  кат.парцела број 2/74, 50/9 и 2/1 и све КО Чајетина, израђеним од стране : СЗР „Бабић“, Миодраг Бабић ПР из Ужица, заведеним у Општинској управи Чајетина у предмету број 350-263/2019-03, као саставним делом ове одлуке 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CS" w:eastAsia="hi-IN" w:bidi="hi-IN"/>
        </w:rPr>
        <w:t>2.</w:t>
      </w:r>
      <w:r w:rsidRPr="008E2550">
        <w:rPr>
          <w:rFonts w:ascii="Arial" w:hAnsi="Arial" w:cs="Arial"/>
          <w:kern w:val="2"/>
          <w:sz w:val="24"/>
          <w:szCs w:val="24"/>
          <w:lang w:val="sr-Cyrl-CS"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На основу ове одлуке, по њеном ступању на снагу, у јавним књигама у којима се води евиденција о непокретностима и правима на њима у Служби за катастар непокретности Чајетина, брисаће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се постојање </w:t>
      </w:r>
      <w:r w:rsidRPr="008E2550">
        <w:rPr>
          <w:rFonts w:ascii="Arial" w:hAnsi="Arial" w:cs="Arial"/>
          <w:kern w:val="2"/>
          <w:sz w:val="24"/>
          <w:szCs w:val="24"/>
          <w:lang w:val="sr-Cyrl-CS" w:eastAsia="hi-IN" w:bidi="hi-IN"/>
        </w:rPr>
        <w:t xml:space="preserve">објекта на делу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кат.парцел</w:t>
      </w:r>
      <w:r w:rsidRPr="008E2550">
        <w:rPr>
          <w:rFonts w:ascii="Arial" w:hAnsi="Arial" w:cs="Arial"/>
          <w:kern w:val="2"/>
          <w:sz w:val="24"/>
          <w:szCs w:val="24"/>
          <w:lang w:val="sr-Cyrl-CS" w:eastAsia="hi-IN" w:bidi="hi-IN"/>
        </w:rPr>
        <w:t>е наведене у тачки 1. ове одлуке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по начину коришћења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 улица – Проте Милана Смиљанића а предметни део ће се уписати као грађевинско земљиште у јавној својини општине Чајетина.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>3</w:t>
      </w:r>
      <w:r w:rsidRPr="008E2550">
        <w:rPr>
          <w:rFonts w:ascii="Arial" w:hAnsi="Arial" w:cs="Arial"/>
          <w:b/>
          <w:kern w:val="2"/>
          <w:sz w:val="24"/>
          <w:szCs w:val="24"/>
          <w:lang w:eastAsia="hi-IN" w:bidi="hi-IN"/>
        </w:rPr>
        <w:t>.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Ова одлука ступа на снагу осмог дана од дана објављивања у "Сл.листу општине Чајетина".</w:t>
      </w:r>
    </w:p>
    <w:p w:rsidR="007D7731" w:rsidRDefault="007D7731" w:rsidP="007D7731">
      <w:pPr>
        <w:suppressAutoHyphens/>
        <w:ind w:firstLine="851"/>
        <w:rPr>
          <w:rFonts w:ascii="Arial" w:hAnsi="Arial" w:cs="Arial"/>
          <w:kern w:val="2"/>
          <w:sz w:val="24"/>
          <w:szCs w:val="24"/>
          <w:lang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ab/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ab/>
        <w:t xml:space="preserve">        </w:t>
      </w:r>
    </w:p>
    <w:p w:rsidR="007D7731" w:rsidRPr="008E2550" w:rsidRDefault="007D7731" w:rsidP="007D7731">
      <w:pPr>
        <w:suppressAutoHyphens/>
        <w:ind w:firstLine="851"/>
        <w:rPr>
          <w:rFonts w:ascii="Arial" w:hAnsi="Arial" w:cs="Arial"/>
          <w:kern w:val="2"/>
          <w:sz w:val="24"/>
          <w:szCs w:val="24"/>
          <w:lang w:eastAsia="hi-IN" w:bidi="hi-IN"/>
        </w:rPr>
      </w:pP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b/>
          <w:i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i/>
          <w:kern w:val="2"/>
          <w:sz w:val="24"/>
          <w:szCs w:val="24"/>
          <w:lang w:val="sr-Cyrl-RS" w:eastAsia="hi-IN" w:bidi="hi-IN"/>
        </w:rPr>
        <w:t>О б р а з л о ж е њ е</w:t>
      </w:r>
    </w:p>
    <w:p w:rsidR="007D7731" w:rsidRDefault="007D7731" w:rsidP="007D7731">
      <w:pPr>
        <w:suppressAutoHyphens/>
        <w:jc w:val="center"/>
        <w:rPr>
          <w:rFonts w:ascii="Arial" w:hAnsi="Arial" w:cs="Arial"/>
          <w:i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i/>
          <w:kern w:val="2"/>
          <w:sz w:val="24"/>
          <w:szCs w:val="24"/>
          <w:lang w:val="sr-Cyrl-RS" w:eastAsia="hi-IN" w:bidi="hi-IN"/>
        </w:rPr>
      </w:pPr>
      <w:bookmarkStart w:id="0" w:name="_GoBack"/>
      <w:bookmarkEnd w:id="0"/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Дана 10. јула 2019. године Владан Маријановић из Чајетине преко пуномоћника адвоката Славице Дидановић из Чајетине поднео је Општинској управи Чајетина захтев за утврђивање земљишта за редовну употребу објекта и формирање парцеле у складу са чланом 70.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Закона о планирању и изградњи заведен под бројем 463-56/2019-02. Уз захтев је приложено :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- неоверено пуномоћје, којим Владан Маријановић овлашћује адвокате Славицу Дидановић и Јовану Божанић из Чајетине да га заступају пред државним органима, органима локалних самоуправа и јавним предузећима у свим правним стварима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- Решење Скупштине општине Чајетина број 463-18(3)/87-02 од 10.07.1987.године  којим се подносиоцу захтеве даје на трајно коришћење ради изградње породичне стамбене зграде неизграђено грађевинско земљиште и то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парцела 2/74 КО Чајетина у површини од 408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m</w:t>
      </w:r>
      <w:r w:rsidRPr="008E2550">
        <w:rPr>
          <w:rFonts w:ascii="Arial" w:hAnsi="Arial" w:cs="Arial"/>
          <w:kern w:val="2"/>
          <w:sz w:val="24"/>
          <w:szCs w:val="24"/>
          <w:vertAlign w:val="superscript"/>
          <w:lang w:eastAsia="hi-IN" w:bidi="hi-IN"/>
        </w:rPr>
        <w:t>2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. 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- Решење комитета за привреду и друштвене делатности Скупштине општине Чајетина  број 351-200/87-02 од 18.11.1987.године којим се подносиоцу захтева одобрава изградња пословно – стамбене зграде у насељеном месту Чајетина на кат.парцели 2/74 КО Чајетина.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- Решење  број 351-26/91-02 од 07.03.1991.године Секретаријата за привреду, друштвене делатности и општу управу Скупштине Општине Чајетина којим се подносиоцу захтева одобрава употреба пословног објекта – фризерског салона и билијар клуба изграђеног по одобрењу број 351-200/87-02.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- Обавештење о могућности озакоњења објекта Одсека за урбанизам Општинске управе Чајетина број 351-909/2010-03 од 04.07.2019.године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Дана 15.07.2019 године актом број 463-56/2019-02 Општинска управа Чајетина упутила је захтев за допуну поднеска пуномоћнику  подносиоца захтева  којим се захтева достава ажурираног катастарско топографског плана  у дигиталном и штампаном облику као и основ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lastRenderedPageBreak/>
        <w:t>уписа подносиоца захтева као закупца на делу кат.парцеле 2/74 КО Чајетина.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Дана 29.07.2019.године пуномоћник подносиоца захтева доставио је :</w:t>
      </w:r>
    </w:p>
    <w:p w:rsidR="007D7731" w:rsidRPr="008E2550" w:rsidRDefault="007D7731" w:rsidP="007D7731">
      <w:pPr>
        <w:numPr>
          <w:ilvl w:val="0"/>
          <w:numId w:val="6"/>
        </w:numPr>
        <w:suppressAutoHyphens/>
        <w:autoSpaceDE/>
        <w:autoSpaceDN/>
        <w:ind w:left="0" w:firstLine="567"/>
        <w:contextualSpacing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фотокопију решења Скупштине општине Чајетина број 463-14/08-02 од 05.маја 2008 године којим се подносиоцу захтева даје у закуп непосредном погодбом неизграђено грађевинско земљиште у државној својини ради прибављања одобрења за изградњу постојећег објекта изграђеног без грађевинске дозволе и то кат.парцела број 50/24 КО Чајетина у површини од </w:t>
      </w:r>
      <w:r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   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18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m</w:t>
      </w:r>
      <w:r w:rsidRPr="008E2550">
        <w:rPr>
          <w:rFonts w:ascii="Arial" w:hAnsi="Arial" w:cs="Arial"/>
          <w:kern w:val="2"/>
          <w:sz w:val="24"/>
          <w:szCs w:val="24"/>
          <w:vertAlign w:val="superscript"/>
          <w:lang w:eastAsia="hi-IN" w:bidi="hi-IN"/>
        </w:rPr>
        <w:t xml:space="preserve">2 </w:t>
      </w:r>
    </w:p>
    <w:p w:rsidR="007D7731" w:rsidRPr="008E2550" w:rsidRDefault="007D7731" w:rsidP="007D7731">
      <w:pPr>
        <w:numPr>
          <w:ilvl w:val="0"/>
          <w:numId w:val="6"/>
        </w:numPr>
        <w:suppressAutoHyphens/>
        <w:autoSpaceDE/>
        <w:autoSpaceDN/>
        <w:ind w:left="0" w:firstLine="567"/>
        <w:contextualSpacing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фотокопију уговора о закупу грађевинског земљишта на одређено време закључен између подносиоца захтева и Општине Чајетина на основу Решења Скупштине Општине Чајетина број 463-14/08-02 од 05.05.2008 .године.</w:t>
      </w:r>
    </w:p>
    <w:p w:rsidR="007D7731" w:rsidRPr="008E2550" w:rsidRDefault="007D7731" w:rsidP="007D7731">
      <w:pPr>
        <w:numPr>
          <w:ilvl w:val="0"/>
          <w:numId w:val="6"/>
        </w:numPr>
        <w:suppressAutoHyphens/>
        <w:autoSpaceDE/>
        <w:autoSpaceDN/>
        <w:ind w:left="0" w:firstLine="567"/>
        <w:contextualSpacing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 Елаборат снимања  - катастарско топографски план кат.парцела 2/74 и 2/1 (део) КО Чајетина израђен од стране Геодетског бироа, Илија Драгутиновић ПР из  Чајетине дана 26.07.2019.године, евиденциони број 77/19. бр.у СКН : 955-137-21138/19.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Дана 30.07.2019.године Одсек за општу управу, друштвене делатности и заједничке послове Општинске управе Чајетина упутио је Одсеку за урбанизам и просторно планирање  Општинске управе Чајетина Захтев за доставу извештаја, тачније прибављање мишљења у складу са чланом 70. став 10. Закона о планирању и изградњи.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Одсек за урбанизам и просторно планирање  Општинске управе Чајетина доставио је Одсеку за општу управу, друштвене делатности и заједничке послове Општинске управе Чајетина дана 01.08.2019.године извештај о потреби израде пројекта препарцелације  са предлогом за формирање земљишта за редовну употребу број 463-56/2019-02.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Дана 07.08.2019.године Одсек за Општу управу друштвене делатности и заједничке послове Општинске управе Чајетина упутио је пуномоћнику подносиоца захтева, захтев за допуну захтева за утврђивање земљишта за редовну употребу тачније доставу пројекта препарцелације у складу са извештајем Одсека за урбанизам и просторно планирање Општинск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e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 управе Чајетина број 463-56/2019-02 од 01.08.2019.године који извештај је истом приликом достављен подносиоцу захтева. 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Подносилац захтева је Одсеку за урбанизам Општинске управе Чајетина поднео захтев за потврђивање пројекта препарцелације кат.парцела број 2/74, 50/9 и 2/4 израђен од стране : СЗР „Бабић“, Миодраг Бабић ПР из Ужица, заведен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у Општинској управи Чајетина у предмету број 350-263/2019-03. Поступајући по наведеном захтеву Одсек за урбанизам упутио је акт број 350-263/2019-03 од 26.11.2019.године Одсеку за општу управу, друштвене делатности и заједничке послове у ком је констатовано да је поступјаући по наведеном захтеву за потврду пројекта препарцелације утврдио да се на кат.парцел 2/1 КО Чајетина која је у јавној својини Општине Чајетина налази улица Проте Милана Смиљанића, да је предметни пројекат препарцелације урађен у складу са Планом генералне регулације насељеног места Чајетина (седиште општине) са насељеним местом Златибор – друга фаза („ Службени лист Општине Чајетина“ бр.12/2003 и 7/2019) и Извештајем о потреби израде пројекта препарцелације бр.463-56/2019-02 од 01.08.2019.године а у поступку одређивања земљишта за редовну употребу објекта. Истим актом Одсек за урбанизам упутио је Одсеку за општу управу, друштвене делатности и заједничке послове захтев за брисање дела улице Проте Милана Смиљанића из катастра непокретности на кат.парцели бр. 2/1 КО Чајетина у оквиру аналитичко – геодетских тачака бр. 2,3,4,5,18,19,20 и 21, површине 49 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>m</w:t>
      </w:r>
      <w:r w:rsidRPr="008E2550">
        <w:rPr>
          <w:rFonts w:ascii="Arial" w:hAnsi="Arial" w:cs="Arial"/>
          <w:kern w:val="2"/>
          <w:sz w:val="24"/>
          <w:szCs w:val="24"/>
          <w:vertAlign w:val="superscript"/>
          <w:lang w:eastAsia="hi-IN" w:bidi="hi-IN"/>
        </w:rPr>
        <w:t>2</w:t>
      </w:r>
      <w:r w:rsidRPr="008E2550">
        <w:rPr>
          <w:rFonts w:ascii="Arial" w:hAnsi="Arial" w:cs="Arial"/>
          <w:kern w:val="2"/>
          <w:sz w:val="24"/>
          <w:szCs w:val="24"/>
          <w:lang w:eastAsia="hi-IN" w:bidi="hi-IN"/>
        </w:rPr>
        <w:t xml:space="preserve">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>у свему према пројекту препарцелације достављеном на потврду.</w:t>
      </w:r>
    </w:p>
    <w:p w:rsidR="007D7731" w:rsidRPr="008E2550" w:rsidRDefault="007D7731" w:rsidP="007D7731">
      <w:pPr>
        <w:suppressAutoHyphens/>
        <w:ind w:firstLine="567"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t xml:space="preserve">У циљу настављања поступка озакоњења, које у  складу са чланом 2 Закона о озакоњењу објеката, представља јавни интерес за Републику Србију, потребно је да Општинска управа Чајетина, у складу са чланом 70. Закона о планирању и изградњи, донесе решење о утврђивању земљишта за редовну употребу и формирању грађевинске парцеле у складу са достављеним  пројектом препарцелације  након чега ће се приступити регулисању имовинско – правних односа на деловима парцела обухваћених пројектом који нису у својини подносиоца захтева. Поступајући по захтеву подносиоца увидом у достављену документацију поступајући орган утврдио је да су испуњени услови из члана 70. Закона о планирању и изградњи за доношење решења о утврђивању земљишта за редовну употребу и формирању грађевинске парцеле као и да предметни пројекат препарцелације није потврђен у складу са чланом 65 .став 4 . Закона о планирању и изградњи. Како је део предметне парцеле, описан у изреци решења, у јавној својини Општине Чајетина обухваћен наведеним пројектом препарцелације, да би постојала могућност потврђивања пројекта препарцелације и формирања грађевинске парцеле као и </w:t>
      </w:r>
      <w:r w:rsidRPr="008E2550">
        <w:rPr>
          <w:rFonts w:ascii="Arial" w:hAnsi="Arial" w:cs="Arial"/>
          <w:kern w:val="2"/>
          <w:sz w:val="24"/>
          <w:szCs w:val="24"/>
          <w:lang w:val="sr-Cyrl-RS" w:eastAsia="hi-IN" w:bidi="hi-IN"/>
        </w:rPr>
        <w:lastRenderedPageBreak/>
        <w:t>отуђења из јавне својине Општине Чајетина описаног дела предметне кат.парцеле, потребно је укинути својство добра у општој употреби тј.својство општинског пута на истом .</w:t>
      </w:r>
    </w:p>
    <w:p w:rsidR="007D7731" w:rsidRPr="008E2550" w:rsidRDefault="007D7731" w:rsidP="007D7731">
      <w:pPr>
        <w:suppressAutoHyphens/>
        <w:jc w:val="both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b/>
          <w:kern w:val="2"/>
          <w:sz w:val="28"/>
          <w:szCs w:val="28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8"/>
          <w:szCs w:val="28"/>
          <w:lang w:val="sr-Cyrl-RS" w:eastAsia="hi-IN" w:bidi="hi-IN"/>
        </w:rPr>
        <w:t>СКУПШТИНА ОПШТИНЕ ЧАЈЕТИНА</w:t>
      </w: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>Број :463-56/19-02 од  20. фебруара 2020. године</w:t>
      </w: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jc w:val="center"/>
        <w:rPr>
          <w:rFonts w:ascii="Arial" w:hAnsi="Arial" w:cs="Arial"/>
          <w:kern w:val="2"/>
          <w:sz w:val="24"/>
          <w:szCs w:val="24"/>
          <w:lang w:val="sr-Cyrl-RS" w:eastAsia="hi-IN" w:bidi="hi-IN"/>
        </w:rPr>
      </w:pPr>
    </w:p>
    <w:p w:rsidR="007D7731" w:rsidRPr="008E2550" w:rsidRDefault="007D7731" w:rsidP="007D7731">
      <w:pPr>
        <w:suppressAutoHyphens/>
        <w:ind w:firstLine="5103"/>
        <w:jc w:val="center"/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 xml:space="preserve">  ПРЕДСЕДНИК</w:t>
      </w:r>
    </w:p>
    <w:p w:rsidR="007D7731" w:rsidRPr="008E2550" w:rsidRDefault="007D7731" w:rsidP="007D7731">
      <w:pPr>
        <w:suppressAutoHyphens/>
        <w:ind w:firstLine="5103"/>
        <w:jc w:val="center"/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</w:pPr>
      <w:r w:rsidRPr="008E2550">
        <w:rPr>
          <w:rFonts w:ascii="Arial" w:hAnsi="Arial" w:cs="Arial"/>
          <w:b/>
          <w:kern w:val="2"/>
          <w:sz w:val="24"/>
          <w:szCs w:val="24"/>
          <w:lang w:val="sr-Cyrl-RS" w:eastAsia="hi-IN" w:bidi="hi-IN"/>
        </w:rPr>
        <w:t>Скупштине општине</w:t>
      </w:r>
    </w:p>
    <w:p w:rsidR="007D7731" w:rsidRPr="008E2550" w:rsidRDefault="007D7731" w:rsidP="007D7731">
      <w:pPr>
        <w:suppressAutoHyphens/>
        <w:ind w:firstLine="5103"/>
        <w:jc w:val="center"/>
        <w:rPr>
          <w:rFonts w:ascii="Arial" w:hAnsi="Arial" w:cs="Arial"/>
          <w:i/>
          <w:kern w:val="2"/>
          <w:sz w:val="24"/>
          <w:szCs w:val="24"/>
          <w:lang w:eastAsia="hi-IN" w:bidi="hi-IN"/>
        </w:rPr>
      </w:pPr>
      <w:r w:rsidRPr="008E2550">
        <w:rPr>
          <w:rFonts w:ascii="Arial" w:hAnsi="Arial" w:cs="Arial"/>
          <w:i/>
          <w:kern w:val="2"/>
          <w:sz w:val="24"/>
          <w:szCs w:val="24"/>
          <w:lang w:val="sr-Cyrl-RS" w:eastAsia="hi-IN" w:bidi="hi-IN"/>
        </w:rPr>
        <w:t>Милоје    Рајовић</w:t>
      </w:r>
    </w:p>
    <w:p w:rsidR="00CC07E9" w:rsidRPr="007D7731" w:rsidRDefault="00CC07E9" w:rsidP="007D7731"/>
    <w:sectPr w:rsidR="00CC07E9" w:rsidRPr="007D7731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F78" w:rsidRDefault="00790F78">
      <w:r>
        <w:separator/>
      </w:r>
    </w:p>
  </w:endnote>
  <w:endnote w:type="continuationSeparator" w:id="0">
    <w:p w:rsidR="00790F78" w:rsidRDefault="0079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7D773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D7731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D7731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F78" w:rsidRDefault="00790F78">
      <w:r>
        <w:separator/>
      </w:r>
    </w:p>
  </w:footnote>
  <w:footnote w:type="continuationSeparator" w:id="0">
    <w:p w:rsidR="00790F78" w:rsidRDefault="00790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1" w15:restartNumberingAfterBreak="0">
    <w:nsid w:val="128C48D5"/>
    <w:multiLevelType w:val="hybridMultilevel"/>
    <w:tmpl w:val="BED6A52E"/>
    <w:lvl w:ilvl="0" w:tplc="F8F6800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3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4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C7ED1"/>
    <w:rsid w:val="003432B3"/>
    <w:rsid w:val="00790F78"/>
    <w:rsid w:val="007D7731"/>
    <w:rsid w:val="00C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174C9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2021-03-19T11:01:00Z</dcterms:created>
  <dcterms:modified xsi:type="dcterms:W3CDTF">2021-03-19T11:01:00Z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