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На основу члана 46. Закона о планирању и изградњи </w:t>
      </w:r>
      <w:r w:rsidRPr="007C2D53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гласник РС“, бр. 72/09, 81/09- испр., 64/2010 – одлука УС, 24/2011, 121/2012, 42/2013- одлука УС, 50/2013- одлука УС, 98/2013- одлука УС, 132/2014</w:t>
      </w:r>
      <w:r w:rsidRPr="007C2D53">
        <w:rPr>
          <w:rFonts w:ascii="Arial" w:eastAsia="Calibri" w:hAnsi="Arial" w:cs="Arial"/>
          <w:noProof/>
          <w:sz w:val="24"/>
          <w:szCs w:val="24"/>
        </w:rPr>
        <w:t xml:space="preserve">, </w:t>
      </w:r>
      <w:r w:rsidRPr="007C2D53">
        <w:rPr>
          <w:rFonts w:ascii="Arial" w:eastAsia="Calibri" w:hAnsi="Arial" w:cs="Arial"/>
          <w:noProof/>
          <w:sz w:val="24"/>
          <w:szCs w:val="24"/>
          <w:lang w:val="sr-Cyrl-RS"/>
        </w:rPr>
        <w:t>145/2014</w:t>
      </w:r>
      <w:r w:rsidRPr="007C2D53">
        <w:rPr>
          <w:rFonts w:ascii="Arial" w:eastAsia="Calibri" w:hAnsi="Arial" w:cs="Arial"/>
          <w:noProof/>
          <w:sz w:val="24"/>
          <w:szCs w:val="24"/>
        </w:rPr>
        <w:t>, 83/2018, 31/2019</w:t>
      </w:r>
      <w:r w:rsidRPr="007C2D53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, </w:t>
      </w:r>
      <w:r w:rsidRPr="007C2D53">
        <w:rPr>
          <w:rFonts w:ascii="Arial" w:eastAsia="Calibri" w:hAnsi="Arial" w:cs="Arial"/>
          <w:noProof/>
          <w:sz w:val="24"/>
          <w:szCs w:val="24"/>
        </w:rPr>
        <w:t>37/2019</w:t>
      </w:r>
      <w:r w:rsidRPr="007C2D53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и 9/2020)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, Скупштина општине Чајетина на сед</w:t>
      </w:r>
      <w:r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ници одржаној  дана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26. новембра  2020.године   донела је 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8"/>
          <w:szCs w:val="28"/>
          <w:lang w:val="sr-Cyrl-RS"/>
        </w:rPr>
      </w:pPr>
      <w:r w:rsidRPr="007C2D53">
        <w:rPr>
          <w:rFonts w:ascii="Arial" w:eastAsia="Times New Roman" w:hAnsi="Arial" w:cs="Arial"/>
          <w:b/>
          <w:kern w:val="1"/>
          <w:sz w:val="28"/>
          <w:szCs w:val="28"/>
          <w:lang w:val="sr-Cyrl-CS" w:eastAsia="ar-SA"/>
        </w:rPr>
        <w:t>ОДЛУКУ  О ИЗРАДИ</w:t>
      </w:r>
      <w:r w:rsidRPr="007C2D53">
        <w:rPr>
          <w:rFonts w:ascii="Arial" w:eastAsia="Times New Roman" w:hAnsi="Arial" w:cs="Arial"/>
          <w:b/>
          <w:kern w:val="1"/>
          <w:sz w:val="28"/>
          <w:szCs w:val="28"/>
          <w:lang w:val="ru-RU" w:eastAsia="ar-SA"/>
        </w:rPr>
        <w:t xml:space="preserve"> </w:t>
      </w:r>
      <w:r w:rsidRPr="007C2D53">
        <w:rPr>
          <w:rFonts w:ascii="Arial" w:eastAsia="Times New Roman" w:hAnsi="Arial" w:cs="Arial"/>
          <w:b/>
          <w:kern w:val="1"/>
          <w:sz w:val="28"/>
          <w:szCs w:val="28"/>
          <w:lang w:val="sr-Cyrl-RS" w:eastAsia="ar-SA"/>
        </w:rPr>
        <w:t>ПРОСТОРНОГ ПЛАНА ОПШТИНЕ ЧАЈЕТИНА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  <w:r w:rsidRPr="007C2D53">
        <w:rPr>
          <w:rFonts w:ascii="Arial" w:eastAsia="Calibri" w:hAnsi="Arial" w:cs="Arial"/>
          <w:b/>
          <w:noProof/>
          <w:sz w:val="24"/>
          <w:szCs w:val="24"/>
          <w:lang w:val="sr-Cyrl-RS"/>
        </w:rPr>
        <w:t>Члан 1.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noProof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Назив плана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Доношењем ове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/>
        </w:rPr>
        <w:t xml:space="preserve">Одлуке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приступа се</w:t>
      </w:r>
      <w:r w:rsidRPr="007C2D53">
        <w:rPr>
          <w:rFonts w:ascii="Arial" w:eastAsia="Times New Roman" w:hAnsi="Arial" w:cs="Arial"/>
          <w:i/>
          <w:sz w:val="24"/>
          <w:szCs w:val="24"/>
          <w:lang w:val="sr-Cyrl-CS"/>
        </w:rPr>
        <w:t xml:space="preserve">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/>
        </w:rPr>
        <w:t>изради</w:t>
      </w:r>
      <w:r w:rsidRPr="007C2D53">
        <w:rPr>
          <w:rFonts w:ascii="Arial" w:eastAsia="Times New Roman" w:hAnsi="Arial" w:cs="Arial"/>
          <w:kern w:val="1"/>
          <w:sz w:val="24"/>
          <w:szCs w:val="24"/>
        </w:rPr>
        <w:t xml:space="preserve">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>Просторног плана Општине Чајетина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, у даљем тексту: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>Просторни план.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sr-Cyrl-R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  <w:r w:rsidRPr="007C2D53">
        <w:rPr>
          <w:rFonts w:ascii="Arial" w:eastAsia="Calibri" w:hAnsi="Arial" w:cs="Arial"/>
          <w:b/>
          <w:noProof/>
          <w:sz w:val="24"/>
          <w:szCs w:val="24"/>
          <w:lang w:val="sr-Cyrl-RS"/>
        </w:rPr>
        <w:t>Члан 2.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sr-Cyrl-R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 xml:space="preserve">Оквирна граница Плана 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4E3ADD" w:rsidRPr="007C2D53" w:rsidRDefault="004E3ADD" w:rsidP="004E3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Планским документом ће бити обухваћено административно подручје општине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>Чајетина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, чија је величина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647км²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 кm2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>.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Планско подручје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обухвата 20 катастарских општина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 (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К.О. Семегњево, К.О. Шљивовица, К.О. Трипкова, К.О.Мачкат, К.О. Крива Река, К.О. Мешник, К.О. Рожанство и К.О. Сирогојно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,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К.О. Чичкова, К.О. Жељине, К.О.Дренова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,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 К.О. Љубиш,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К.О. Доброселице, К.О. Стубло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,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 К.О. Јабланица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,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К.О. Бранешци, К.О. Чајетина, К.О. Алин Поток, К.О. Трнава и К.О. Гостиље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),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са 24 насеља и 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око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15.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000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 становника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.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Општински центар је место Чајетина, која са насељем Златибор (све К.О.Чајетина) представља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урбани и привредни центар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. </w:t>
      </w: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sz w:val="24"/>
          <w:szCs w:val="24"/>
          <w:lang w:val="sr-Cyrl-CS"/>
        </w:rPr>
        <w:t>Овом одлуком утврђује се оквирн</w:t>
      </w:r>
      <w:r w:rsidRPr="007C2D53">
        <w:rPr>
          <w:rFonts w:ascii="Arial" w:eastAsia="Times New Roman" w:hAnsi="Arial" w:cs="Arial"/>
          <w:sz w:val="24"/>
          <w:szCs w:val="24"/>
          <w:lang w:val="sr-Latn-CS"/>
        </w:rPr>
        <w:t>а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sz w:val="24"/>
          <w:szCs w:val="24"/>
          <w:lang w:val="sr-Cyrl-CS"/>
        </w:rPr>
        <w:t xml:space="preserve">граница 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обухвата </w:t>
      </w:r>
      <w:r w:rsidRPr="007C2D53">
        <w:rPr>
          <w:rFonts w:ascii="Arial" w:eastAsia="Times New Roman" w:hAnsi="Arial" w:cs="Arial"/>
          <w:sz w:val="24"/>
          <w:szCs w:val="24"/>
          <w:lang w:val="ru-RU"/>
        </w:rPr>
        <w:t>Просторног плана</w:t>
      </w:r>
      <w:r w:rsidRPr="007C2D53">
        <w:rPr>
          <w:rFonts w:ascii="Arial" w:eastAsia="Times New Roman" w:hAnsi="Arial" w:cs="Arial"/>
          <w:sz w:val="24"/>
          <w:szCs w:val="24"/>
          <w:lang w:val="sr-Cyrl-CS"/>
        </w:rPr>
        <w:t>, а к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оначна граница 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обухвата </w:t>
      </w:r>
      <w:r w:rsidRPr="007C2D53">
        <w:rPr>
          <w:rFonts w:ascii="Arial" w:eastAsia="Times New Roman" w:hAnsi="Arial" w:cs="Arial"/>
          <w:sz w:val="24"/>
          <w:szCs w:val="24"/>
          <w:lang w:val="ru-RU"/>
        </w:rPr>
        <w:t>Просторног плана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 ће се дефинисати </w:t>
      </w:r>
      <w:r w:rsidRPr="007C2D53">
        <w:rPr>
          <w:rFonts w:ascii="Arial" w:eastAsia="Times New Roman" w:hAnsi="Arial" w:cs="Arial"/>
          <w:sz w:val="24"/>
          <w:szCs w:val="24"/>
          <w:lang w:val="sr-Cyrl-CS"/>
        </w:rPr>
        <w:t>Нацртом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 плана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.</w:t>
      </w: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7C2D53">
        <w:rPr>
          <w:rFonts w:ascii="Arial" w:eastAsia="Times New Roman" w:hAnsi="Arial" w:cs="Arial"/>
          <w:sz w:val="24"/>
          <w:szCs w:val="24"/>
          <w:lang w:val="sr-Cyrl-CS"/>
        </w:rPr>
        <w:t>Графички приказ оквирне границе обухвата планског подручја је саставни део ове Одлуке.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  <w:r w:rsidRPr="007C2D53">
        <w:rPr>
          <w:rFonts w:ascii="Arial" w:eastAsia="Calibri" w:hAnsi="Arial" w:cs="Arial"/>
          <w:b/>
          <w:noProof/>
          <w:sz w:val="24"/>
          <w:szCs w:val="24"/>
          <w:lang w:val="sr-Cyrl-RS"/>
        </w:rPr>
        <w:t>Члан 3.</w:t>
      </w:r>
    </w:p>
    <w:p w:rsidR="004E3ADD" w:rsidRPr="007C2D53" w:rsidRDefault="004E3ADD" w:rsidP="004E3A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Услови и смернице планских докумената вишег реда и ширег подручја и развојних стратегија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4E3ADD" w:rsidRPr="007C2D53" w:rsidRDefault="004E3ADD" w:rsidP="004E3AD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Услови и смернице од значаја за израду Плана садржани су у: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4E3ADD" w:rsidRPr="007C2D53" w:rsidRDefault="004E3ADD" w:rsidP="004E3AD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360"/>
        <w:contextualSpacing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sr-Latn-CS"/>
        </w:rPr>
        <w:t>Просторн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ом</w:t>
      </w:r>
      <w:r w:rsidRPr="007C2D53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план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у</w:t>
      </w:r>
      <w:r w:rsidRPr="007C2D53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Републике Србије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>2010-2014-2021 (''Службени гласник РС'', бр. 88/2010)</w:t>
      </w:r>
    </w:p>
    <w:p w:rsidR="004E3ADD" w:rsidRPr="007C2D53" w:rsidRDefault="004E3ADD" w:rsidP="004E3ADD">
      <w:pPr>
        <w:widowControl w:val="0"/>
        <w:numPr>
          <w:ilvl w:val="0"/>
          <w:numId w:val="12"/>
        </w:numPr>
        <w:shd w:val="clear" w:color="auto" w:fill="FFFFFF"/>
        <w:suppressAutoHyphens/>
        <w:spacing w:after="0" w:line="0" w:lineRule="atLeast"/>
        <w:ind w:left="714" w:hanging="357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Регионално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м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просторно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м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план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у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Златиборског и Моравичког управног округа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(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"Службени гласник РС", број 1 од 4. јануара 2013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)</w:t>
      </w:r>
    </w:p>
    <w:p w:rsidR="004E3ADD" w:rsidRPr="007C2D53" w:rsidRDefault="004E3ADD" w:rsidP="004E3ADD">
      <w:pPr>
        <w:widowControl w:val="0"/>
        <w:numPr>
          <w:ilvl w:val="0"/>
          <w:numId w:val="13"/>
        </w:numPr>
        <w:suppressAutoHyphens/>
        <w:spacing w:after="0" w:line="0" w:lineRule="atLeast"/>
        <w:ind w:left="714" w:hanging="357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sz w:val="24"/>
          <w:szCs w:val="24"/>
          <w:lang w:val="sr-Cyrl-RS"/>
        </w:rPr>
        <w:t>Просторном плану подручја посебне намене инфраструктурног коридора високонапонског далековода интерконекција 2</w:t>
      </w:r>
      <w:r w:rsidRPr="007C2D53">
        <w:rPr>
          <w:rFonts w:ascii="Arial" w:eastAsia="Times New Roman" w:hAnsi="Arial" w:cs="Arial"/>
          <w:sz w:val="24"/>
          <w:szCs w:val="24"/>
        </w:rPr>
        <w:t>x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400 </w:t>
      </w:r>
      <w:r w:rsidRPr="007C2D53">
        <w:rPr>
          <w:rFonts w:ascii="Arial" w:eastAsia="Times New Roman" w:hAnsi="Arial" w:cs="Arial"/>
          <w:sz w:val="24"/>
          <w:szCs w:val="24"/>
        </w:rPr>
        <w:t>kV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 xml:space="preserve"> Република Србије (Бајина Башта) – граница Црне Горе – граница Босне и Херцеговине (</w:t>
      </w:r>
      <w:r w:rsidRPr="007C2D53">
        <w:rPr>
          <w:rFonts w:ascii="Arial" w:eastAsia="Times New Roman" w:hAnsi="Arial" w:cs="Arial"/>
          <w:kern w:val="1"/>
          <w:sz w:val="24"/>
          <w:szCs w:val="24"/>
          <w:shd w:val="clear" w:color="auto" w:fill="FFFFFF"/>
          <w:lang w:val="en-US"/>
        </w:rPr>
        <w:t>"Службени гласник РС", број 104 од 22. новембра 2017)</w:t>
      </w:r>
    </w:p>
    <w:p w:rsidR="004E3ADD" w:rsidRPr="007C2D53" w:rsidRDefault="004E3ADD" w:rsidP="004E3ADD">
      <w:pPr>
        <w:widowControl w:val="0"/>
        <w:numPr>
          <w:ilvl w:val="0"/>
          <w:numId w:val="13"/>
        </w:numPr>
        <w:suppressAutoHyphens/>
        <w:spacing w:after="0" w:line="0" w:lineRule="atLeast"/>
        <w:ind w:left="714" w:hanging="357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sz w:val="24"/>
          <w:szCs w:val="24"/>
          <w:lang w:val="sr-Cyrl-RS"/>
        </w:rPr>
        <w:t>Просторном плану подручја посебне намене слива акумулације "Врутци" (</w:t>
      </w:r>
      <w:r w:rsidRPr="007C2D53">
        <w:rPr>
          <w:rFonts w:ascii="Arial" w:eastAsia="Times New Roman" w:hAnsi="Arial" w:cs="Arial"/>
          <w:kern w:val="1"/>
          <w:sz w:val="24"/>
          <w:szCs w:val="24"/>
          <w:shd w:val="clear" w:color="auto" w:fill="FFFFFF"/>
          <w:lang w:val="en-US"/>
        </w:rPr>
        <w:t xml:space="preserve">"Службени гласник РС", број </w:t>
      </w:r>
      <w:r w:rsidRPr="007C2D53">
        <w:rPr>
          <w:rFonts w:ascii="Arial" w:eastAsia="Times New Roman" w:hAnsi="Arial" w:cs="Arial"/>
          <w:kern w:val="1"/>
          <w:sz w:val="24"/>
          <w:szCs w:val="24"/>
          <w:shd w:val="clear" w:color="auto" w:fill="FFFFFF"/>
          <w:lang w:val="sr-Cyrl-RS"/>
        </w:rPr>
        <w:t>91/2018</w:t>
      </w:r>
      <w:r w:rsidRPr="007C2D53">
        <w:rPr>
          <w:rFonts w:ascii="Arial" w:eastAsia="Times New Roman" w:hAnsi="Arial" w:cs="Arial"/>
          <w:kern w:val="1"/>
          <w:sz w:val="24"/>
          <w:szCs w:val="24"/>
          <w:shd w:val="clear" w:color="auto" w:fill="FFFFFF"/>
          <w:lang w:val="en-US"/>
        </w:rPr>
        <w:t>)</w:t>
      </w:r>
    </w:p>
    <w:p w:rsidR="004E3ADD" w:rsidRPr="007C2D53" w:rsidRDefault="004E3ADD" w:rsidP="004E3ADD">
      <w:pPr>
        <w:widowControl w:val="0"/>
        <w:numPr>
          <w:ilvl w:val="0"/>
          <w:numId w:val="13"/>
        </w:numPr>
        <w:shd w:val="clear" w:color="auto" w:fill="FFFFFF"/>
        <w:suppressAutoHyphens/>
        <w:spacing w:after="0" w:line="0" w:lineRule="atLeas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Просторно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м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план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у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подручја посебне намене Парка природе „Златибор”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(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"Службени гласник РС", број 2 од 15. јануара 2020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)</w:t>
      </w:r>
    </w:p>
    <w:p w:rsidR="004E3ADD" w:rsidRPr="007C2D53" w:rsidRDefault="004E3ADD" w:rsidP="004E3ADD">
      <w:pPr>
        <w:widowControl w:val="0"/>
        <w:numPr>
          <w:ilvl w:val="0"/>
          <w:numId w:val="13"/>
        </w:numPr>
        <w:shd w:val="clear" w:color="auto" w:fill="FFFFFF"/>
        <w:suppressAutoHyphens/>
        <w:spacing w:after="0" w:line="0" w:lineRule="atLeas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Просторно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м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план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у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подручја 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изворишта водоснабдевања регионалног подсистема "Рзав" (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>"Службени гласник РС",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број</w:t>
      </w:r>
      <w:r w:rsidRPr="007C2D53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131 од 7. децембра 2004.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)</w:t>
      </w:r>
    </w:p>
    <w:p w:rsidR="004E3ADD" w:rsidRPr="007C2D53" w:rsidRDefault="004E3ADD" w:rsidP="004E3ADD">
      <w:pPr>
        <w:widowControl w:val="0"/>
        <w:numPr>
          <w:ilvl w:val="0"/>
          <w:numId w:val="13"/>
        </w:numPr>
        <w:shd w:val="clear" w:color="auto" w:fill="FFFFFF"/>
        <w:suppressAutoHyphens/>
        <w:spacing w:after="0" w:line="0" w:lineRule="atLeas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Просторно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м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план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у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подручја посебне намене 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Националног парка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„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Тара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>”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(</w:t>
      </w:r>
      <w:r w:rsidRPr="007C2D53">
        <w:rPr>
          <w:rFonts w:ascii="Arial" w:eastAsia="Times New Roman" w:hAnsi="Arial" w:cs="Arial"/>
          <w:sz w:val="24"/>
          <w:szCs w:val="24"/>
          <w:lang w:val="en-US"/>
        </w:rPr>
        <w:t xml:space="preserve">"Службени гласник РС", </w:t>
      </w:r>
      <w:r w:rsidRPr="007C2D53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број 44 од 27. марта 2020</w:t>
      </w:r>
      <w:r w:rsidRPr="007C2D53">
        <w:rPr>
          <w:rFonts w:ascii="Arial" w:eastAsia="Times New Roman" w:hAnsi="Arial" w:cs="Arial"/>
          <w:sz w:val="24"/>
          <w:szCs w:val="24"/>
          <w:lang w:val="sr-Cyrl-RS"/>
        </w:rPr>
        <w:t>)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Полазна основа за израду новог Плана је постојећи Просторни план општине </w:t>
      </w:r>
      <w:r w:rsidRPr="007C2D53">
        <w:rPr>
          <w:rFonts w:ascii="Arial" w:eastAsia="Calibri" w:hAnsi="Arial" w:cs="Arial"/>
          <w:noProof/>
          <w:sz w:val="24"/>
          <w:szCs w:val="24"/>
          <w:lang w:val="sr-Cyrl-RS"/>
        </w:rPr>
        <w:t>Чајетина („Службени лист Општине Чајетина“ број 10/2010).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numPr>
          <w:ilvl w:val="0"/>
          <w:numId w:val="13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lastRenderedPageBreak/>
        <w:t>За израду Плана потребне су следеће</w:t>
      </w:r>
      <w:r w:rsidRPr="007C2D53">
        <w:rPr>
          <w:rFonts w:ascii="Arial" w:eastAsia="Times New Roman" w:hAnsi="Arial" w:cs="Arial"/>
          <w:b/>
          <w:bCs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spacing w:val="1"/>
          <w:sz w:val="24"/>
          <w:szCs w:val="24"/>
          <w:lang w:val="en-US"/>
        </w:rPr>
        <w:t>подлог</w:t>
      </w:r>
      <w:r w:rsidRPr="007C2D53">
        <w:rPr>
          <w:rFonts w:ascii="Arial" w:eastAsia="Times New Roman" w:hAnsi="Arial" w:cs="Arial"/>
          <w:spacing w:val="1"/>
          <w:sz w:val="24"/>
          <w:szCs w:val="24"/>
          <w:lang w:val="sr-Cyrl-RS"/>
        </w:rPr>
        <w:t>е</w:t>
      </w:r>
      <w:r w:rsidRPr="007C2D53">
        <w:rPr>
          <w:rFonts w:ascii="Arial" w:eastAsia="Times New Roman" w:hAnsi="Arial" w:cs="Arial"/>
          <w:spacing w:val="1"/>
          <w:sz w:val="24"/>
          <w:szCs w:val="24"/>
          <w:lang w:val="en-US"/>
        </w:rPr>
        <w:t>:</w:t>
      </w:r>
      <w:r w:rsidRPr="007C2D53">
        <w:rPr>
          <w:rFonts w:ascii="Arial" w:eastAsia="Times New Roman" w:hAnsi="Arial" w:cs="Arial"/>
          <w:spacing w:val="7"/>
          <w:sz w:val="24"/>
          <w:szCs w:val="24"/>
          <w:lang w:val="en-US"/>
        </w:rPr>
        <w:t xml:space="preserve"> </w:t>
      </w:r>
      <w:r w:rsidRPr="007C2D53">
        <w:rPr>
          <w:rFonts w:ascii="Arial" w:eastAsia="Times New Roman" w:hAnsi="Arial" w:cs="Arial"/>
          <w:spacing w:val="7"/>
          <w:sz w:val="24"/>
          <w:szCs w:val="24"/>
          <w:lang w:val="sr-Cyrl-RS"/>
        </w:rPr>
        <w:t>дигитални катастарски план за комплетно подручје обухвата Плана</w:t>
      </w:r>
      <w:r w:rsidRPr="007C2D53">
        <w:rPr>
          <w:rFonts w:ascii="Arial" w:eastAsia="Times New Roman" w:hAnsi="Arial" w:cs="Arial"/>
          <w:sz w:val="24"/>
          <w:szCs w:val="24"/>
          <w:lang w:val="ru-RU"/>
        </w:rPr>
        <w:t>, у складу са Законом</w:t>
      </w:r>
      <w:r w:rsidRPr="007C2D53">
        <w:rPr>
          <w:rFonts w:ascii="Arial" w:eastAsia="Times New Roman" w:hAnsi="Arial" w:cs="Arial"/>
          <w:spacing w:val="7"/>
          <w:sz w:val="24"/>
          <w:szCs w:val="24"/>
          <w:lang w:val="sr-Cyrl-RS"/>
        </w:rPr>
        <w:t>.</w:t>
      </w:r>
    </w:p>
    <w:p w:rsidR="004E3ADD" w:rsidRPr="007C2D53" w:rsidRDefault="004E3ADD" w:rsidP="004E3AD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4.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ind w:left="360"/>
        <w:contextualSpacing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Принципи планирања, коришћења, уређења и заштите простора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ind w:left="360"/>
        <w:contextualSpacing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4E3ADD" w:rsidRPr="007C2D53" w:rsidRDefault="004E3ADD" w:rsidP="004E3AD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Calibri" w:hAnsi="Arial" w:cs="Arial"/>
          <w:kern w:val="1"/>
          <w:sz w:val="24"/>
          <w:szCs w:val="24"/>
          <w:lang w:val="en-US"/>
        </w:rPr>
      </w:pPr>
      <w:r w:rsidRPr="007C2D53">
        <w:rPr>
          <w:rFonts w:ascii="Arial" w:eastAsia="Calibri" w:hAnsi="Arial" w:cs="Arial"/>
          <w:kern w:val="1"/>
          <w:sz w:val="24"/>
          <w:szCs w:val="24"/>
          <w:lang w:val="ru-RU"/>
        </w:rPr>
        <w:t xml:space="preserve">Планирање, коришћење, уређење и заштита простора у обухвату Плана засниваће се на принципима одрживог просторног развоја, целокупног сагледавања подручја обухвата Просторног плана као целине, интегративног просторног планирања, заштите природних и створених вредности, заштите животне средине, као и </w:t>
      </w:r>
      <w:r w:rsidRPr="007C2D53">
        <w:rPr>
          <w:rFonts w:ascii="Arial" w:eastAsia="Calibri" w:hAnsi="Arial" w:cs="Arial"/>
          <w:kern w:val="1"/>
          <w:sz w:val="24"/>
          <w:szCs w:val="24"/>
          <w:lang w:val="sr-Cyrl-RS"/>
        </w:rPr>
        <w:t>у</w:t>
      </w:r>
      <w:r w:rsidRPr="007C2D53">
        <w:rPr>
          <w:rFonts w:ascii="Arial" w:eastAsia="Calibri" w:hAnsi="Arial" w:cs="Arial"/>
          <w:kern w:val="1"/>
          <w:sz w:val="24"/>
          <w:szCs w:val="24"/>
          <w:lang w:val="ru-RU"/>
        </w:rPr>
        <w:t xml:space="preserve">склађеног развоја са суседним подручјима и просторно-функционалне интегрисаности и повезивања са окружењем. </w:t>
      </w:r>
    </w:p>
    <w:p w:rsidR="004E3ADD" w:rsidRDefault="004E3ADD" w:rsidP="004E3AD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>Органи, организације и јавна предузећа, који су овлашћени да утврђују услове за заштиту и уређење простора и изградњу објеката у фази израде плана, дужни су да по захтеву носиоца израде плана, у року од 30 дана, доставе све тражене податке, без накнаде.</w:t>
      </w:r>
    </w:p>
    <w:p w:rsidR="004E3ADD" w:rsidRPr="007C2D53" w:rsidRDefault="004E3ADD" w:rsidP="004E3AD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1"/>
          <w:sz w:val="24"/>
          <w:szCs w:val="24"/>
          <w:lang w:val="sr-Cyrl-RS"/>
        </w:rPr>
      </w:pPr>
      <w:bookmarkStart w:id="0" w:name="_GoBack"/>
      <w:bookmarkEnd w:id="0"/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</w:pPr>
      <w:r w:rsidRPr="007C2D53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>Члан 5.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Визија и циљ израде Плана, коришћење, уређење и заштита планираног подручја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7C2D53">
        <w:rPr>
          <w:rFonts w:ascii="Arial" w:eastAsia="Calibri" w:hAnsi="Arial" w:cs="Arial"/>
          <w:sz w:val="24"/>
          <w:szCs w:val="24"/>
          <w:lang w:val="ru-RU"/>
        </w:rPr>
        <w:t>Визија уређења планског подручја је успостављање дугорочног система одрживог развоја подручја обухваћеног Просторним планом.</w:t>
      </w: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>Циљеви</w:t>
      </w:r>
      <w:r w:rsidRPr="007C2D53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планирања, коришћења, уређења и заштите планског подручја</w:t>
      </w:r>
      <w:r w:rsidRPr="007C2D53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су: очување постојећих структура насеља и њихових атара; очување, уређење и одрживо коришћење наслеђених геолошких, геоморфолошких и хидрографских карактеристика, које су  обележје подручја; утврђивање дугорочне концепције и мера заштите, очувања и унапређења заштите животне средине. </w:t>
      </w: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>Основни циљ израде новог Просторног плана јесте дефинисање планског основа за организацију, коришћење, уређење и заштиту простора општине, који треба да доведе до организованог активирања просторних потенцијала Општине и усмеравања њеног даљег просторног развоја у оквирима одрживости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и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да се кроз један плански документ остваре сви потребни предуслови за аплицирање ка одговарајућим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>фондовима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>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Члан 6.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color w:val="FF0000"/>
          <w:kern w:val="1"/>
          <w:sz w:val="24"/>
          <w:szCs w:val="24"/>
          <w:lang w:val="sr-Cyrl-C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К</w:t>
      </w: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>онцептуални оквир планирања, са предлогом основних намена простора и коришћења земљишта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sr-Cyrl-RS"/>
        </w:rPr>
        <w:t>К</w:t>
      </w: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онцептуални оквир планирања, коришћења, уређења и заштите планског подручја</w:t>
      </w: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sr-Cyrl-RS"/>
        </w:rPr>
        <w:t xml:space="preserve"> </w:t>
      </w:r>
      <w:r w:rsidRPr="007C2D53">
        <w:rPr>
          <w:rFonts w:ascii="Arial" w:eastAsia="Calibri" w:hAnsi="Arial" w:cs="Arial"/>
          <w:sz w:val="24"/>
          <w:szCs w:val="24"/>
          <w:lang w:val="ru-RU"/>
        </w:rPr>
        <w:t xml:space="preserve">подразумева обезбеђење просторних услова за реализацују концепта трајно одрживог и уравнотеженог развоја коришћења, уређења и заштите подручја у обухвату Просторног плана. </w:t>
      </w: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RS" w:eastAsia="sr-Cyrl-CS"/>
        </w:rPr>
      </w:pP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sr-Cyrl-RS"/>
        </w:rPr>
        <w:t>С</w:t>
      </w: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труктур</w:t>
      </w: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sr-Cyrl-RS"/>
        </w:rPr>
        <w:t>у</w:t>
      </w: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основних намена простора и коришћења земљишта</w:t>
      </w:r>
      <w:r w:rsidRPr="007C2D53">
        <w:rPr>
          <w:rFonts w:ascii="Arial" w:eastAsia="Times New Roman" w:hAnsi="Arial" w:cs="Arial"/>
          <w:bCs/>
          <w:color w:val="000000"/>
          <w:sz w:val="24"/>
          <w:szCs w:val="24"/>
          <w:lang w:val="sr-Cyrl-RS"/>
        </w:rPr>
        <w:t xml:space="preserve"> у обухвату Просторног плана чине</w:t>
      </w:r>
      <w:r w:rsidRPr="007C2D53">
        <w:rPr>
          <w:rFonts w:ascii="Arial" w:eastAsia="Times New Roman" w:hAnsi="Arial" w:cs="Arial"/>
          <w:sz w:val="24"/>
          <w:szCs w:val="24"/>
          <w:lang w:val="sr-Cyrl-RS" w:eastAsia="sr-Cyrl-CS"/>
        </w:rPr>
        <w:t xml:space="preserve">: пољопривредно, шумско, водно и грађевинско земљиште. </w:t>
      </w: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RS" w:eastAsia="sr-Cyrl-CS"/>
        </w:rPr>
      </w:pPr>
    </w:p>
    <w:p w:rsidR="004E3ADD" w:rsidRPr="007C2D53" w:rsidRDefault="004E3ADD" w:rsidP="004E3AD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Cyrl-CS"/>
        </w:rPr>
      </w:pPr>
      <w:r w:rsidRPr="007C2D53">
        <w:rPr>
          <w:rFonts w:ascii="Arial" w:eastAsia="Times New Roman" w:hAnsi="Arial" w:cs="Arial"/>
          <w:b/>
          <w:sz w:val="24"/>
          <w:szCs w:val="24"/>
          <w:lang w:val="sr-Cyrl-RS" w:eastAsia="sr-Cyrl-CS"/>
        </w:rPr>
        <w:t>Члан 7.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Рок за израду</w:t>
      </w:r>
      <w:r w:rsidRPr="007C2D53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 xml:space="preserve"> Плана 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en-US" w:eastAsia="ar-SA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Рок за израду нацрта Просторног плана је </w:t>
      </w:r>
      <w:r w:rsidRPr="007C2D53">
        <w:rPr>
          <w:rFonts w:ascii="Arial" w:eastAsia="Times New Roman" w:hAnsi="Arial" w:cs="Arial"/>
          <w:kern w:val="1"/>
          <w:sz w:val="24"/>
          <w:szCs w:val="24"/>
          <w:lang w:eastAsia="ar-SA"/>
        </w:rPr>
        <w:t>12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 (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>дванаест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) месеци од дана потписивања уговора са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најповољнијим понуђачем након спроведеног поступка у складу са Законом о јавним набавкама.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Рок за поступање по закључцима Комисије за планове и достављање нацрта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lastRenderedPageBreak/>
        <w:t xml:space="preserve">плана за јавни увид је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>месец дана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 xml:space="preserve"> од добијања извештаја Комисије за планове о извршеној стручној контроли плана. 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eastAsia="ar-SA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en-US"/>
        </w:rPr>
        <w:t>Рок за израду предлога плана je један месец од завршетка јавног увида и извештаја Комисије за планове.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sr-Cyrl-R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  <w:r w:rsidRPr="007C2D53">
        <w:rPr>
          <w:rFonts w:ascii="Arial" w:eastAsia="Calibri" w:hAnsi="Arial" w:cs="Arial"/>
          <w:b/>
          <w:noProof/>
          <w:sz w:val="24"/>
          <w:szCs w:val="24"/>
          <w:lang w:val="sr-Cyrl-RS"/>
        </w:rPr>
        <w:t>Члан 8.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 xml:space="preserve">Начин финансирања израде планског документа 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Средства за израду Просторног плана обезбедиће се из буџета Општине Чајетина.</w:t>
      </w:r>
    </w:p>
    <w:p w:rsidR="004E3ADD" w:rsidRPr="004E3ADD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en-US" w:eastAsia="ar-SA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Носилац израде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 плана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је Општинска управа Чајетина. Израда Просторног плана повериће се најповољнијем понуђачу након спроведеног поступка у складу са Законом о јавним набавкама.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Члан 9.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Место и начин обављања јавног увида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C2D53">
        <w:rPr>
          <w:rFonts w:ascii="Arial" w:hAnsi="Arial" w:cs="Arial"/>
          <w:sz w:val="24"/>
          <w:szCs w:val="24"/>
          <w:lang w:val="ru-RU"/>
        </w:rPr>
        <w:t xml:space="preserve">Носилац израде </w:t>
      </w:r>
      <w:r w:rsidRPr="007C2D53">
        <w:rPr>
          <w:rFonts w:ascii="Arial" w:hAnsi="Arial" w:cs="Arial"/>
          <w:sz w:val="24"/>
          <w:szCs w:val="24"/>
          <w:lang w:val="sr-Cyrl-CS" w:eastAsia="ar-SA"/>
        </w:rPr>
        <w:t>Просторног плана</w:t>
      </w:r>
      <w:r w:rsidRPr="007C2D53">
        <w:rPr>
          <w:rFonts w:ascii="Arial" w:hAnsi="Arial" w:cs="Arial"/>
          <w:sz w:val="24"/>
          <w:szCs w:val="24"/>
          <w:lang w:val="ru-RU"/>
        </w:rPr>
        <w:t xml:space="preserve"> након доношења ове Одлуке организује рани јавни увид у складу са чланом 45а. Закона о планирању и изградњи, који се оглашава у средствима јавног информисања и у електронском облику на интернет страници општине Чајетина и на интернет страници Општине Чајетина и траје 15 дана. Рани јавни увид почиње даном оглашавања.</w:t>
      </w: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C2D53">
        <w:rPr>
          <w:rFonts w:ascii="Arial" w:hAnsi="Arial" w:cs="Arial"/>
          <w:sz w:val="24"/>
          <w:szCs w:val="24"/>
          <w:lang w:val="ru-RU"/>
        </w:rPr>
        <w:t xml:space="preserve">Након обављене стручне контроле Нацрта </w:t>
      </w:r>
      <w:r w:rsidRPr="007C2D53">
        <w:rPr>
          <w:rFonts w:ascii="Arial" w:hAnsi="Arial" w:cs="Arial"/>
          <w:sz w:val="24"/>
          <w:szCs w:val="24"/>
          <w:lang w:val="sr-Cyrl-CS" w:eastAsia="ar-SA"/>
        </w:rPr>
        <w:t>Просторног плана</w:t>
      </w:r>
      <w:r w:rsidRPr="007C2D53">
        <w:rPr>
          <w:rFonts w:ascii="Arial" w:hAnsi="Arial" w:cs="Arial"/>
          <w:sz w:val="24"/>
          <w:szCs w:val="24"/>
          <w:lang w:val="ru-RU"/>
        </w:rPr>
        <w:t xml:space="preserve"> од стране Комисије за планове, у складу са чланом 49.Закона о планирању и изградњи, План се упућује на јавни увид у трајању од 30 дана, који се оглашава у дневном и локалном листу.</w:t>
      </w:r>
    </w:p>
    <w:p w:rsidR="004E3ADD" w:rsidRPr="007C2D53" w:rsidRDefault="004E3ADD" w:rsidP="004E3ADD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</w:p>
    <w:p w:rsidR="004E3ADD" w:rsidRPr="007C2D53" w:rsidRDefault="004E3ADD" w:rsidP="004E3A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C2D53">
        <w:rPr>
          <w:rFonts w:ascii="Arial" w:hAnsi="Arial" w:cs="Arial"/>
          <w:sz w:val="24"/>
          <w:szCs w:val="24"/>
          <w:lang w:val="ru-RU"/>
        </w:rPr>
        <w:t xml:space="preserve">Подаци о месту, начину и времену излагања нацрта </w:t>
      </w:r>
      <w:r w:rsidRPr="007C2D53">
        <w:rPr>
          <w:rFonts w:ascii="Arial" w:hAnsi="Arial" w:cs="Arial"/>
          <w:sz w:val="24"/>
          <w:szCs w:val="24"/>
          <w:lang w:val="sr-Cyrl-CS" w:eastAsia="ar-SA"/>
        </w:rPr>
        <w:t>Просторног плана</w:t>
      </w:r>
      <w:r w:rsidRPr="007C2D53">
        <w:rPr>
          <w:rFonts w:ascii="Arial" w:hAnsi="Arial" w:cs="Arial"/>
          <w:sz w:val="24"/>
          <w:szCs w:val="24"/>
          <w:lang w:val="ru-RU"/>
        </w:rPr>
        <w:t xml:space="preserve"> на јавни увид огласиће се у дневном и локалном листу. О излагању нацрта </w:t>
      </w:r>
      <w:r w:rsidRPr="007C2D53">
        <w:rPr>
          <w:rFonts w:ascii="Arial" w:hAnsi="Arial" w:cs="Arial"/>
          <w:sz w:val="24"/>
          <w:szCs w:val="24"/>
          <w:lang w:val="sr-Cyrl-CS" w:eastAsia="ar-SA"/>
        </w:rPr>
        <w:t>Просторног плана</w:t>
      </w:r>
      <w:r w:rsidRPr="007C2D53">
        <w:rPr>
          <w:rFonts w:ascii="Arial" w:hAnsi="Arial" w:cs="Arial"/>
          <w:sz w:val="24"/>
          <w:szCs w:val="24"/>
          <w:lang w:val="ru-RU"/>
        </w:rPr>
        <w:t xml:space="preserve"> стара се носилац израде.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  <w:r w:rsidRPr="007C2D53">
        <w:rPr>
          <w:rFonts w:ascii="Arial" w:eastAsia="Calibri" w:hAnsi="Arial" w:cs="Arial"/>
          <w:b/>
          <w:noProof/>
          <w:sz w:val="24"/>
          <w:szCs w:val="24"/>
          <w:lang w:val="sr-Cyrl-RS"/>
        </w:rPr>
        <w:t>Члан 10.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За потребе израде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нацрта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Просторног плана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,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приступа се изради Стратешке процене утицаја на животну средину, на основу претходно обављеног поступка о одлучивању, сходно Закону о стратешкој процени утицаја на животну средину (“Службени гласник РС”, број 135/2004 и 88/2010).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Просторни план израдиће се у четири (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4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) истоветих примерка у штампаном (аналогном) и два (2) истоветна примерка у дигиталном облику. 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  <w:r w:rsidRPr="007C2D53">
        <w:rPr>
          <w:rFonts w:ascii="Arial" w:eastAsia="Calibri" w:hAnsi="Arial" w:cs="Arial"/>
          <w:b/>
          <w:noProof/>
          <w:sz w:val="24"/>
          <w:szCs w:val="24"/>
          <w:lang w:val="sr-Cyrl-RS"/>
        </w:rPr>
        <w:t>Члан 11.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  <w:t xml:space="preserve">Ова одлука ступа на снагу осмог дан од дана објављивања у </w:t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                      </w:t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>'' Службеном листу општине Чајетина''.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  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8"/>
          <w:szCs w:val="28"/>
          <w:lang w:val="sr-Cyrl-RS"/>
        </w:rPr>
      </w:pPr>
      <w:r w:rsidRPr="007C2D53">
        <w:rPr>
          <w:rFonts w:ascii="Arial" w:eastAsia="Times New Roman" w:hAnsi="Arial" w:cs="Arial"/>
          <w:b/>
          <w:kern w:val="1"/>
          <w:sz w:val="28"/>
          <w:szCs w:val="28"/>
          <w:lang w:val="sr-Cyrl-RS"/>
        </w:rPr>
        <w:t>СКУПШТИНА ОПШТИНЕ ЧАЈЕТИНА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>Број: 02-127/2020-01 од 26. новембра 2020.године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  <w:t xml:space="preserve">                                     </w:t>
      </w:r>
      <w:r w:rsidRPr="007C2D53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>ПРЕДСЕДНИК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 xml:space="preserve">                                                                  Скупштине  општине,</w:t>
      </w:r>
    </w:p>
    <w:p w:rsidR="004E3ADD" w:rsidRPr="007C2D53" w:rsidRDefault="004E3ADD" w:rsidP="004E3AD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i/>
          <w:kern w:val="1"/>
          <w:sz w:val="24"/>
          <w:szCs w:val="24"/>
          <w:lang w:val="sr-Cyrl-RS"/>
        </w:rPr>
      </w:pPr>
      <w:r w:rsidRPr="007C2D53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                                                                </w:t>
      </w:r>
      <w:r w:rsidRPr="007C2D53">
        <w:rPr>
          <w:rFonts w:ascii="Arial" w:eastAsia="Times New Roman" w:hAnsi="Arial" w:cs="Arial"/>
          <w:i/>
          <w:kern w:val="1"/>
          <w:sz w:val="24"/>
          <w:szCs w:val="24"/>
          <w:lang w:val="sr-Cyrl-RS"/>
        </w:rPr>
        <w:t>Арсен Ђурић</w:t>
      </w:r>
    </w:p>
    <w:p w:rsidR="00220642" w:rsidRPr="00ED504A" w:rsidRDefault="00220642" w:rsidP="006948A9"/>
    <w:sectPr w:rsidR="00220642" w:rsidRPr="00ED504A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7D3" w:rsidRDefault="009E27D3" w:rsidP="00187436">
      <w:pPr>
        <w:spacing w:after="0" w:line="240" w:lineRule="auto"/>
      </w:pPr>
      <w:r>
        <w:separator/>
      </w:r>
    </w:p>
  </w:endnote>
  <w:endnote w:type="continuationSeparator" w:id="0">
    <w:p w:rsidR="009E27D3" w:rsidRDefault="009E27D3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7D3" w:rsidRDefault="009E27D3" w:rsidP="00187436">
      <w:pPr>
        <w:spacing w:after="0" w:line="240" w:lineRule="auto"/>
      </w:pPr>
      <w:r>
        <w:separator/>
      </w:r>
    </w:p>
  </w:footnote>
  <w:footnote w:type="continuationSeparator" w:id="0">
    <w:p w:rsidR="009E27D3" w:rsidRDefault="009E27D3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22332"/>
    <w:multiLevelType w:val="hybridMultilevel"/>
    <w:tmpl w:val="77F2E89A"/>
    <w:numStyleLink w:val="ImportedStyle2"/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350EF"/>
    <w:multiLevelType w:val="hybridMultilevel"/>
    <w:tmpl w:val="C204C6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5433BE"/>
    <w:multiLevelType w:val="hybridMultilevel"/>
    <w:tmpl w:val="ADC4D5D2"/>
    <w:lvl w:ilvl="0" w:tplc="0330AC1E">
      <w:start w:val="2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27386"/>
    <w:multiLevelType w:val="hybridMultilevel"/>
    <w:tmpl w:val="5D225C0A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7" w15:restartNumberingAfterBreak="0">
    <w:nsid w:val="367C6BAF"/>
    <w:multiLevelType w:val="hybridMultilevel"/>
    <w:tmpl w:val="D0C4A2B2"/>
    <w:lvl w:ilvl="0" w:tplc="BE728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356B7"/>
    <w:multiLevelType w:val="hybridMultilevel"/>
    <w:tmpl w:val="D8AE4832"/>
    <w:lvl w:ilvl="0" w:tplc="1E6C9F6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280" w:hanging="360"/>
      </w:pPr>
    </w:lvl>
    <w:lvl w:ilvl="2" w:tplc="281A001B" w:tentative="1">
      <w:start w:val="1"/>
      <w:numFmt w:val="lowerRoman"/>
      <w:lvlText w:val="%3."/>
      <w:lvlJc w:val="right"/>
      <w:pPr>
        <w:ind w:left="3000" w:hanging="180"/>
      </w:pPr>
    </w:lvl>
    <w:lvl w:ilvl="3" w:tplc="281A000F" w:tentative="1">
      <w:start w:val="1"/>
      <w:numFmt w:val="decimal"/>
      <w:lvlText w:val="%4."/>
      <w:lvlJc w:val="left"/>
      <w:pPr>
        <w:ind w:left="3720" w:hanging="360"/>
      </w:pPr>
    </w:lvl>
    <w:lvl w:ilvl="4" w:tplc="281A0019" w:tentative="1">
      <w:start w:val="1"/>
      <w:numFmt w:val="lowerLetter"/>
      <w:lvlText w:val="%5."/>
      <w:lvlJc w:val="left"/>
      <w:pPr>
        <w:ind w:left="4440" w:hanging="360"/>
      </w:pPr>
    </w:lvl>
    <w:lvl w:ilvl="5" w:tplc="281A001B" w:tentative="1">
      <w:start w:val="1"/>
      <w:numFmt w:val="lowerRoman"/>
      <w:lvlText w:val="%6."/>
      <w:lvlJc w:val="right"/>
      <w:pPr>
        <w:ind w:left="5160" w:hanging="180"/>
      </w:pPr>
    </w:lvl>
    <w:lvl w:ilvl="6" w:tplc="281A000F" w:tentative="1">
      <w:start w:val="1"/>
      <w:numFmt w:val="decimal"/>
      <w:lvlText w:val="%7."/>
      <w:lvlJc w:val="left"/>
      <w:pPr>
        <w:ind w:left="5880" w:hanging="360"/>
      </w:pPr>
    </w:lvl>
    <w:lvl w:ilvl="7" w:tplc="281A0019" w:tentative="1">
      <w:start w:val="1"/>
      <w:numFmt w:val="lowerLetter"/>
      <w:lvlText w:val="%8."/>
      <w:lvlJc w:val="left"/>
      <w:pPr>
        <w:ind w:left="6600" w:hanging="360"/>
      </w:pPr>
    </w:lvl>
    <w:lvl w:ilvl="8" w:tplc="28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 w15:restartNumberingAfterBreak="0">
    <w:nsid w:val="48CC7689"/>
    <w:multiLevelType w:val="hybridMultilevel"/>
    <w:tmpl w:val="77F2E89A"/>
    <w:styleLink w:val="ImportedStyle2"/>
    <w:lvl w:ilvl="0" w:tplc="01B607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34BB84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C81522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7A7D3A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B020C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E6FE58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E0D88E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0E92A0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1E0552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6BD45F8"/>
    <w:multiLevelType w:val="hybridMultilevel"/>
    <w:tmpl w:val="D914848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F646C"/>
    <w:multiLevelType w:val="hybridMultilevel"/>
    <w:tmpl w:val="B3C4D924"/>
    <w:lvl w:ilvl="0" w:tplc="777429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F60084"/>
    <w:multiLevelType w:val="hybridMultilevel"/>
    <w:tmpl w:val="98A81330"/>
    <w:lvl w:ilvl="0" w:tplc="C06C96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5" w:hanging="360"/>
      </w:pPr>
    </w:lvl>
    <w:lvl w:ilvl="2" w:tplc="281A001B" w:tentative="1">
      <w:start w:val="1"/>
      <w:numFmt w:val="lowerRoman"/>
      <w:lvlText w:val="%3."/>
      <w:lvlJc w:val="right"/>
      <w:pPr>
        <w:ind w:left="2505" w:hanging="180"/>
      </w:pPr>
    </w:lvl>
    <w:lvl w:ilvl="3" w:tplc="281A000F" w:tentative="1">
      <w:start w:val="1"/>
      <w:numFmt w:val="decimal"/>
      <w:lvlText w:val="%4."/>
      <w:lvlJc w:val="left"/>
      <w:pPr>
        <w:ind w:left="3225" w:hanging="360"/>
      </w:pPr>
    </w:lvl>
    <w:lvl w:ilvl="4" w:tplc="281A0019" w:tentative="1">
      <w:start w:val="1"/>
      <w:numFmt w:val="lowerLetter"/>
      <w:lvlText w:val="%5."/>
      <w:lvlJc w:val="left"/>
      <w:pPr>
        <w:ind w:left="3945" w:hanging="360"/>
      </w:pPr>
    </w:lvl>
    <w:lvl w:ilvl="5" w:tplc="281A001B" w:tentative="1">
      <w:start w:val="1"/>
      <w:numFmt w:val="lowerRoman"/>
      <w:lvlText w:val="%6."/>
      <w:lvlJc w:val="right"/>
      <w:pPr>
        <w:ind w:left="4665" w:hanging="180"/>
      </w:pPr>
    </w:lvl>
    <w:lvl w:ilvl="6" w:tplc="281A000F" w:tentative="1">
      <w:start w:val="1"/>
      <w:numFmt w:val="decimal"/>
      <w:lvlText w:val="%7."/>
      <w:lvlJc w:val="left"/>
      <w:pPr>
        <w:ind w:left="5385" w:hanging="360"/>
      </w:pPr>
    </w:lvl>
    <w:lvl w:ilvl="7" w:tplc="281A0019" w:tentative="1">
      <w:start w:val="1"/>
      <w:numFmt w:val="lowerLetter"/>
      <w:lvlText w:val="%8."/>
      <w:lvlJc w:val="left"/>
      <w:pPr>
        <w:ind w:left="6105" w:hanging="360"/>
      </w:pPr>
    </w:lvl>
    <w:lvl w:ilvl="8" w:tplc="28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6"/>
  </w:num>
  <w:num w:numId="5">
    <w:abstractNumId w:val="8"/>
  </w:num>
  <w:num w:numId="6">
    <w:abstractNumId w:val="12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9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1267C0"/>
    <w:rsid w:val="001611E1"/>
    <w:rsid w:val="00171A2E"/>
    <w:rsid w:val="00187436"/>
    <w:rsid w:val="001961B9"/>
    <w:rsid w:val="001E113C"/>
    <w:rsid w:val="00220642"/>
    <w:rsid w:val="00270F82"/>
    <w:rsid w:val="00276E08"/>
    <w:rsid w:val="00303FCB"/>
    <w:rsid w:val="003B4E7D"/>
    <w:rsid w:val="003D7201"/>
    <w:rsid w:val="004D06B0"/>
    <w:rsid w:val="004E3ADD"/>
    <w:rsid w:val="005B26EA"/>
    <w:rsid w:val="005F0927"/>
    <w:rsid w:val="00611B2B"/>
    <w:rsid w:val="006948A9"/>
    <w:rsid w:val="006F715A"/>
    <w:rsid w:val="007A6781"/>
    <w:rsid w:val="007E5470"/>
    <w:rsid w:val="0080499C"/>
    <w:rsid w:val="00844BF6"/>
    <w:rsid w:val="008739E0"/>
    <w:rsid w:val="00875BF9"/>
    <w:rsid w:val="008B050E"/>
    <w:rsid w:val="00944947"/>
    <w:rsid w:val="009E27D3"/>
    <w:rsid w:val="00A22759"/>
    <w:rsid w:val="00A7586B"/>
    <w:rsid w:val="00A866AC"/>
    <w:rsid w:val="00B076DF"/>
    <w:rsid w:val="00B373D9"/>
    <w:rsid w:val="00B42E64"/>
    <w:rsid w:val="00B84DB4"/>
    <w:rsid w:val="00BC183E"/>
    <w:rsid w:val="00C07426"/>
    <w:rsid w:val="00C45A71"/>
    <w:rsid w:val="00C60C62"/>
    <w:rsid w:val="00C64B4A"/>
    <w:rsid w:val="00C661D1"/>
    <w:rsid w:val="00CC52D2"/>
    <w:rsid w:val="00D2529F"/>
    <w:rsid w:val="00D90628"/>
    <w:rsid w:val="00D92B2E"/>
    <w:rsid w:val="00DC1D6A"/>
    <w:rsid w:val="00E83A34"/>
    <w:rsid w:val="00ED504A"/>
    <w:rsid w:val="00EF2CA5"/>
    <w:rsid w:val="00EF7905"/>
    <w:rsid w:val="00F210C0"/>
    <w:rsid w:val="00F31653"/>
    <w:rsid w:val="00F534CE"/>
    <w:rsid w:val="00F55449"/>
    <w:rsid w:val="00F82690"/>
    <w:rsid w:val="00FA0DFB"/>
    <w:rsid w:val="00FB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E09"/>
  <w15:docId w15:val="{81229340-D270-4393-B241-D2EC387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paragraph" w:styleId="ListParagraph">
    <w:name w:val="List Paragraph"/>
    <w:basedOn w:val="Normal"/>
    <w:uiPriority w:val="34"/>
    <w:qFormat/>
    <w:rsid w:val="00FB1F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1FF0"/>
    <w:rPr>
      <w:color w:val="0000FF"/>
      <w:u w:val="single"/>
    </w:rPr>
  </w:style>
  <w:style w:type="paragraph" w:styleId="NoSpacing">
    <w:name w:val="No Spacing"/>
    <w:uiPriority w:val="1"/>
    <w:qFormat/>
    <w:rsid w:val="00F55449"/>
    <w:pPr>
      <w:spacing w:after="0" w:line="240" w:lineRule="auto"/>
    </w:pPr>
  </w:style>
  <w:style w:type="paragraph" w:customStyle="1" w:styleId="clan">
    <w:name w:val="clan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-paragraph">
    <w:name w:val="basic-paragraph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tekst">
    <w:name w:val="_1tekst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66A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1E113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sr-Cyrl-RS" w:eastAsia="sr-Cyrl-R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2">
    <w:name w:val="Imported Style 2"/>
    <w:rsid w:val="001E113C"/>
    <w:pPr>
      <w:numPr>
        <w:numId w:val="10"/>
      </w:numPr>
    </w:pPr>
  </w:style>
  <w:style w:type="paragraph" w:customStyle="1" w:styleId="Default">
    <w:name w:val="Default"/>
    <w:rsid w:val="00EF2C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2021-03-22T10:07:00Z</dcterms:created>
  <dcterms:modified xsi:type="dcterms:W3CDTF">2021-03-22T10:07:00Z</dcterms:modified>
</cp:coreProperties>
</file>