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A2" w:rsidRPr="00E66FA2" w:rsidRDefault="00E66FA2" w:rsidP="00E66FA2">
      <w:pPr>
        <w:rPr>
          <w:rFonts w:ascii="Times New Roman" w:hAnsi="Times New Roman" w:cs="Times New Roman"/>
          <w:color w:val="auto"/>
        </w:rPr>
      </w:pPr>
    </w:p>
    <w:p w:rsidR="00E66FA2" w:rsidRPr="00E66FA2" w:rsidRDefault="00E66FA2" w:rsidP="00E66FA2">
      <w:pPr>
        <w:jc w:val="both"/>
        <w:rPr>
          <w:rFonts w:ascii="Times New Roman" w:hAnsi="Times New Roman" w:cs="Times New Roman"/>
          <w:b/>
          <w:bCs/>
          <w:color w:val="auto"/>
        </w:rPr>
      </w:pPr>
      <w:r w:rsidRPr="00E66FA2">
        <w:rPr>
          <w:rFonts w:ascii="Times New Roman" w:hAnsi="Times New Roman" w:cs="Times New Roman"/>
          <w:b/>
          <w:bCs/>
          <w:color w:val="auto"/>
        </w:rPr>
        <w:t>РЕПУБЛИКА СРБИЈА</w:t>
      </w:r>
    </w:p>
    <w:p w:rsidR="00E66FA2" w:rsidRPr="00E66FA2" w:rsidRDefault="00E66FA2" w:rsidP="00E66FA2">
      <w:pPr>
        <w:jc w:val="both"/>
        <w:rPr>
          <w:rFonts w:ascii="Times New Roman" w:hAnsi="Times New Roman" w:cs="Times New Roman"/>
          <w:b/>
          <w:bCs/>
          <w:color w:val="auto"/>
        </w:rPr>
      </w:pPr>
      <w:r w:rsidRPr="00E66FA2">
        <w:rPr>
          <w:rFonts w:ascii="Times New Roman" w:hAnsi="Times New Roman" w:cs="Times New Roman"/>
          <w:b/>
          <w:bCs/>
          <w:color w:val="auto"/>
        </w:rPr>
        <w:t>ОПШТИНА ЧАЈЕТИНА</w:t>
      </w:r>
    </w:p>
    <w:p w:rsidR="00E66FA2" w:rsidRPr="00E66FA2" w:rsidRDefault="00E66FA2" w:rsidP="00E66FA2">
      <w:pPr>
        <w:jc w:val="both"/>
        <w:rPr>
          <w:rFonts w:ascii="Times New Roman" w:hAnsi="Times New Roman" w:cs="Times New Roman"/>
          <w:b/>
          <w:bCs/>
          <w:color w:val="auto"/>
        </w:rPr>
      </w:pPr>
      <w:r w:rsidRPr="00E66FA2">
        <w:rPr>
          <w:rFonts w:ascii="Times New Roman" w:hAnsi="Times New Roman" w:cs="Times New Roman"/>
          <w:b/>
          <w:bCs/>
          <w:color w:val="auto"/>
        </w:rPr>
        <w:t>Општинска управа</w:t>
      </w:r>
    </w:p>
    <w:p w:rsidR="00E66FA2" w:rsidRPr="00E66FA2" w:rsidRDefault="00E66FA2" w:rsidP="00E66FA2">
      <w:pPr>
        <w:jc w:val="both"/>
        <w:rPr>
          <w:rFonts w:ascii="Times New Roman" w:hAnsi="Times New Roman" w:cs="Times New Roman"/>
          <w:b/>
          <w:bCs/>
          <w:color w:val="auto"/>
        </w:rPr>
      </w:pPr>
      <w:r w:rsidRPr="00E66FA2">
        <w:rPr>
          <w:rFonts w:ascii="Times New Roman" w:hAnsi="Times New Roman" w:cs="Times New Roman"/>
          <w:b/>
          <w:bCs/>
          <w:color w:val="auto"/>
        </w:rPr>
        <w:t>Број: 404-6</w:t>
      </w:r>
      <w:r w:rsidRPr="00E66FA2">
        <w:rPr>
          <w:rFonts w:ascii="Times New Roman" w:hAnsi="Times New Roman" w:cs="Times New Roman"/>
          <w:b/>
          <w:bCs/>
          <w:color w:val="auto"/>
          <w:lang w:val="sr-Cyrl-CS"/>
        </w:rPr>
        <w:t>/</w:t>
      </w:r>
      <w:r w:rsidRPr="00E66FA2">
        <w:rPr>
          <w:rFonts w:ascii="Times New Roman" w:hAnsi="Times New Roman" w:cs="Times New Roman"/>
          <w:b/>
          <w:bCs/>
          <w:color w:val="auto"/>
        </w:rPr>
        <w:t>20</w:t>
      </w:r>
      <w:r w:rsidRPr="00E66FA2">
        <w:rPr>
          <w:rFonts w:ascii="Times New Roman" w:hAnsi="Times New Roman" w:cs="Times New Roman"/>
          <w:b/>
          <w:bCs/>
          <w:color w:val="auto"/>
          <w:lang w:val="sr-Cyrl-CS"/>
        </w:rPr>
        <w:t>-02</w:t>
      </w:r>
    </w:p>
    <w:p w:rsidR="00E66FA2" w:rsidRPr="00E66FA2" w:rsidRDefault="00E66FA2" w:rsidP="00E66FA2">
      <w:pPr>
        <w:jc w:val="both"/>
        <w:rPr>
          <w:rFonts w:ascii="Times New Roman" w:hAnsi="Times New Roman" w:cs="Times New Roman"/>
          <w:b/>
          <w:bCs/>
          <w:color w:val="auto"/>
        </w:rPr>
      </w:pPr>
      <w:r w:rsidRPr="00E66FA2">
        <w:rPr>
          <w:rFonts w:ascii="Times New Roman" w:hAnsi="Times New Roman" w:cs="Times New Roman"/>
          <w:b/>
          <w:bCs/>
          <w:color w:val="auto"/>
        </w:rPr>
        <w:t>Дана: 1</w:t>
      </w:r>
      <w:r w:rsidRPr="00E66FA2">
        <w:rPr>
          <w:rFonts w:ascii="Times New Roman" w:hAnsi="Times New Roman" w:cs="Times New Roman"/>
          <w:b/>
          <w:bCs/>
          <w:color w:val="auto"/>
          <w:lang/>
        </w:rPr>
        <w:t>3</w:t>
      </w:r>
      <w:r w:rsidRPr="00E66FA2">
        <w:rPr>
          <w:rFonts w:ascii="Times New Roman" w:hAnsi="Times New Roman" w:cs="Times New Roman"/>
          <w:b/>
          <w:bCs/>
          <w:color w:val="auto"/>
          <w:lang w:val="sr-Cyrl-CS"/>
        </w:rPr>
        <w:t>.03</w:t>
      </w:r>
      <w:r w:rsidRPr="00E66FA2">
        <w:rPr>
          <w:rFonts w:ascii="Times New Roman" w:hAnsi="Times New Roman" w:cs="Times New Roman"/>
          <w:b/>
          <w:bCs/>
          <w:color w:val="auto"/>
        </w:rPr>
        <w:t>.2020</w:t>
      </w:r>
      <w:r w:rsidRPr="00E66FA2">
        <w:rPr>
          <w:rFonts w:ascii="Times New Roman" w:hAnsi="Times New Roman" w:cs="Times New Roman"/>
          <w:b/>
          <w:bCs/>
          <w:color w:val="auto"/>
          <w:lang w:val="sr-Cyrl-CS"/>
        </w:rPr>
        <w:t xml:space="preserve">. </w:t>
      </w:r>
      <w:r w:rsidRPr="00E66FA2">
        <w:rPr>
          <w:rFonts w:ascii="Times New Roman" w:hAnsi="Times New Roman" w:cs="Times New Roman"/>
          <w:b/>
          <w:bCs/>
          <w:color w:val="auto"/>
        </w:rPr>
        <w:t>године</w:t>
      </w:r>
    </w:p>
    <w:p w:rsidR="00E66FA2" w:rsidRPr="00E66FA2" w:rsidRDefault="00E66FA2" w:rsidP="00E66FA2">
      <w:pPr>
        <w:jc w:val="both"/>
        <w:rPr>
          <w:rFonts w:ascii="Times New Roman" w:hAnsi="Times New Roman" w:cs="Times New Roman"/>
          <w:b/>
          <w:bCs/>
          <w:color w:val="auto"/>
        </w:rPr>
      </w:pPr>
      <w:r w:rsidRPr="00E66FA2">
        <w:rPr>
          <w:rFonts w:ascii="Times New Roman" w:hAnsi="Times New Roman" w:cs="Times New Roman"/>
          <w:b/>
          <w:bCs/>
          <w:color w:val="auto"/>
        </w:rPr>
        <w:t xml:space="preserve">Ч а ј е т и н а </w:t>
      </w:r>
    </w:p>
    <w:p w:rsidR="00E66FA2" w:rsidRPr="00E66FA2" w:rsidRDefault="00E66FA2" w:rsidP="00E66FA2">
      <w:pPr>
        <w:jc w:val="both"/>
        <w:rPr>
          <w:rFonts w:ascii="Times New Roman" w:hAnsi="Times New Roman" w:cs="Times New Roman"/>
          <w:b/>
          <w:bCs/>
          <w:color w:val="auto"/>
          <w:lang/>
        </w:rPr>
      </w:pPr>
    </w:p>
    <w:p w:rsidR="00E66FA2" w:rsidRPr="00E66FA2" w:rsidRDefault="00E66FA2" w:rsidP="00E66FA2">
      <w:pPr>
        <w:jc w:val="both"/>
        <w:rPr>
          <w:rFonts w:ascii="Times New Roman" w:hAnsi="Times New Roman" w:cs="Times New Roman"/>
          <w:b/>
          <w:bCs/>
          <w:color w:val="auto"/>
          <w:lang/>
        </w:rPr>
      </w:pPr>
    </w:p>
    <w:p w:rsidR="00E66FA2" w:rsidRPr="00E66FA2" w:rsidRDefault="00E66FA2" w:rsidP="00E66FA2">
      <w:pPr>
        <w:jc w:val="both"/>
        <w:rPr>
          <w:rFonts w:ascii="Times New Roman" w:hAnsi="Times New Roman" w:cs="Times New Roman"/>
          <w:b/>
          <w:color w:val="auto"/>
        </w:rPr>
      </w:pPr>
      <w:r w:rsidRPr="00E66FA2">
        <w:rPr>
          <w:rFonts w:ascii="Times New Roman" w:hAnsi="Times New Roman" w:cs="Times New Roman"/>
          <w:b/>
          <w:color w:val="auto"/>
        </w:rPr>
        <w:t>Питања и одговори за ЈНВВ 04/20 Систем за контролу приступа и продају карата са обуком, мониторингом и подршком „ГОЛД ГОНДОЛА ЗЛАТИБОР“,</w:t>
      </w:r>
    </w:p>
    <w:p w:rsidR="005D0BEC" w:rsidRPr="00E66FA2" w:rsidRDefault="005D0BEC" w:rsidP="005D0BEC">
      <w:pPr>
        <w:rPr>
          <w:rFonts w:ascii="Times New Roman" w:hAnsi="Times New Roman" w:cs="Times New Roman"/>
          <w:color w:val="auto"/>
        </w:rPr>
      </w:pPr>
    </w:p>
    <w:p w:rsidR="005D0BEC" w:rsidRPr="00E66FA2" w:rsidRDefault="005D0BEC" w:rsidP="005D0BEC">
      <w:pPr>
        <w:pStyle w:val="ListParagraph"/>
        <w:numPr>
          <w:ilvl w:val="0"/>
          <w:numId w:val="2"/>
        </w:numPr>
        <w:jc w:val="both"/>
        <w:rPr>
          <w:rFonts w:ascii="Times New Roman" w:hAnsi="Times New Roman" w:cs="Times New Roman"/>
          <w:color w:val="auto"/>
        </w:rPr>
      </w:pPr>
      <w:r w:rsidRPr="00E66FA2">
        <w:rPr>
          <w:rFonts w:ascii="Times New Roman" w:hAnsi="Times New Roman" w:cs="Times New Roman"/>
          <w:color w:val="auto"/>
        </w:rPr>
        <w:t>У документу Питања и одговори за ЈНВВ 04/20 Систем за контролу приступа и продају карата са обуком, мониторингом и подршком „ГОЛД ГОНДОЛА ЗЛАТИБОР“, Број: 404-6/20-02, од 05.03.2020. године, на постављено је питање и дат је следећи одговор наручиоца:</w:t>
      </w:r>
    </w:p>
    <w:p w:rsidR="005D0BEC" w:rsidRPr="00E66FA2" w:rsidRDefault="005D0BEC" w:rsidP="005D0BEC">
      <w:pPr>
        <w:pStyle w:val="ListParagraph"/>
        <w:rPr>
          <w:rFonts w:ascii="Times New Roman" w:hAnsi="Times New Roman" w:cs="Times New Roman"/>
          <w:color w:val="auto"/>
        </w:rPr>
      </w:pPr>
    </w:p>
    <w:p w:rsidR="005D0BEC" w:rsidRPr="00E66FA2" w:rsidRDefault="005D0BEC" w:rsidP="005D0BEC">
      <w:pPr>
        <w:jc w:val="both"/>
        <w:rPr>
          <w:rFonts w:ascii="Times New Roman" w:hAnsi="Times New Roman" w:cs="Times New Roman"/>
          <w:color w:val="auto"/>
        </w:rPr>
      </w:pPr>
      <w:r w:rsidRPr="00E66FA2">
        <w:rPr>
          <w:rFonts w:ascii="Times New Roman" w:hAnsi="Times New Roman" w:cs="Times New Roman"/>
          <w:color w:val="auto"/>
        </w:rPr>
        <w:t>„Питање 1:</w:t>
      </w:r>
    </w:p>
    <w:p w:rsidR="005D0BEC" w:rsidRPr="00E66FA2" w:rsidRDefault="005D0BEC" w:rsidP="005D0BEC">
      <w:pPr>
        <w:jc w:val="both"/>
        <w:rPr>
          <w:rFonts w:ascii="Times New Roman" w:hAnsi="Times New Roman" w:cs="Times New Roman"/>
          <w:color w:val="auto"/>
        </w:rPr>
      </w:pPr>
    </w:p>
    <w:p w:rsidR="005D0BEC" w:rsidRPr="00E66FA2" w:rsidRDefault="005D0BEC" w:rsidP="005D0BEC">
      <w:pPr>
        <w:jc w:val="both"/>
        <w:rPr>
          <w:rFonts w:ascii="Times New Roman" w:hAnsi="Times New Roman" w:cs="Times New Roman"/>
          <w:color w:val="auto"/>
        </w:rPr>
      </w:pPr>
      <w:r w:rsidRPr="00E66FA2">
        <w:rPr>
          <w:rFonts w:ascii="Times New Roman" w:hAnsi="Times New Roman" w:cs="Times New Roman"/>
          <w:color w:val="auto"/>
        </w:rPr>
        <w:t>На страни 4/40 у делу „II ВРСТА, ТЕХНИЧКЕ КАРАКТЕРИСТИКЕ (СПЕЦИФИКАЦИЈЕ), КВАЛИТЕТ, КОЛИЧИНА И ОПИС ДОБАРА СА ОБРАСЦЕМ СТРУКТУРЕ ЦЕНЕ“ Систем за контролу приступа и продају карата са обуком, мониторингом и подршком за ЈП „Голд Гондола Златибор“ у тачки 2 тражено је :</w:t>
      </w:r>
    </w:p>
    <w:p w:rsidR="005D0BEC" w:rsidRPr="00E66FA2" w:rsidRDefault="005D0BEC" w:rsidP="005D0BEC">
      <w:pPr>
        <w:jc w:val="both"/>
        <w:rPr>
          <w:rFonts w:ascii="Times New Roman" w:hAnsi="Times New Roman" w:cs="Times New Roman"/>
          <w:color w:val="auto"/>
        </w:rPr>
      </w:pPr>
      <w:r w:rsidRPr="00E66FA2">
        <w:rPr>
          <w:rFonts w:ascii="Times New Roman" w:hAnsi="Times New Roman" w:cs="Times New Roman"/>
          <w:color w:val="auto"/>
        </w:rPr>
        <w:t xml:space="preserve"> </w:t>
      </w:r>
    </w:p>
    <w:p w:rsidR="005D0BEC" w:rsidRPr="00E66FA2" w:rsidRDefault="005D0BEC" w:rsidP="005D0BEC">
      <w:pPr>
        <w:jc w:val="both"/>
        <w:rPr>
          <w:rFonts w:ascii="Times New Roman" w:hAnsi="Times New Roman" w:cs="Times New Roman"/>
          <w:color w:val="auto"/>
        </w:rPr>
      </w:pPr>
      <w:r w:rsidRPr="00E66FA2">
        <w:rPr>
          <w:rFonts w:ascii="Times New Roman" w:hAnsi="Times New Roman" w:cs="Times New Roman"/>
          <w:color w:val="auto"/>
        </w:rPr>
        <w:t>На свакој од 4 станице треба инсталирати:</w:t>
      </w:r>
    </w:p>
    <w:p w:rsidR="005D0BEC" w:rsidRPr="00E66FA2" w:rsidRDefault="005D0BEC" w:rsidP="005D0BEC">
      <w:pPr>
        <w:jc w:val="both"/>
        <w:rPr>
          <w:rFonts w:ascii="Times New Roman" w:hAnsi="Times New Roman" w:cs="Times New Roman"/>
          <w:color w:val="auto"/>
        </w:rPr>
      </w:pPr>
    </w:p>
    <w:p w:rsidR="005D0BEC" w:rsidRPr="00E66FA2" w:rsidRDefault="005D0BEC" w:rsidP="005D0BEC">
      <w:pPr>
        <w:pStyle w:val="ListParagraph"/>
        <w:numPr>
          <w:ilvl w:val="0"/>
          <w:numId w:val="3"/>
        </w:numPr>
        <w:jc w:val="both"/>
        <w:rPr>
          <w:rFonts w:ascii="Times New Roman" w:hAnsi="Times New Roman" w:cs="Times New Roman"/>
          <w:color w:val="auto"/>
        </w:rPr>
      </w:pPr>
      <w:r w:rsidRPr="00E66FA2">
        <w:rPr>
          <w:rFonts w:ascii="Times New Roman" w:hAnsi="Times New Roman" w:cs="Times New Roman"/>
          <w:color w:val="auto"/>
        </w:rPr>
        <w:t>1 широку баријеру која омогућава пролаз особама у колицима, дечијим колицима, бициклистима</w:t>
      </w:r>
    </w:p>
    <w:p w:rsidR="005D0BEC" w:rsidRPr="00E66FA2" w:rsidRDefault="005D0BEC" w:rsidP="005D0BEC">
      <w:pPr>
        <w:jc w:val="both"/>
        <w:rPr>
          <w:rFonts w:ascii="Times New Roman" w:hAnsi="Times New Roman" w:cs="Times New Roman"/>
          <w:color w:val="auto"/>
        </w:rPr>
      </w:pPr>
    </w:p>
    <w:p w:rsidR="005D0BEC" w:rsidRPr="00E66FA2" w:rsidRDefault="005D0BEC" w:rsidP="005D0BEC">
      <w:pPr>
        <w:jc w:val="both"/>
        <w:rPr>
          <w:rFonts w:ascii="Times New Roman" w:hAnsi="Times New Roman" w:cs="Times New Roman"/>
          <w:color w:val="auto"/>
        </w:rPr>
      </w:pPr>
      <w:r w:rsidRPr="00E66FA2">
        <w:rPr>
          <w:rFonts w:ascii="Times New Roman" w:hAnsi="Times New Roman" w:cs="Times New Roman"/>
          <w:color w:val="auto"/>
        </w:rPr>
        <w:t>Питања гласе:</w:t>
      </w:r>
    </w:p>
    <w:p w:rsidR="005D0BEC" w:rsidRPr="00E66FA2" w:rsidRDefault="005D0BEC" w:rsidP="005D0BEC">
      <w:pPr>
        <w:jc w:val="both"/>
        <w:rPr>
          <w:rFonts w:ascii="Times New Roman" w:hAnsi="Times New Roman" w:cs="Times New Roman"/>
          <w:color w:val="auto"/>
        </w:rPr>
      </w:pPr>
    </w:p>
    <w:p w:rsidR="005D0BEC" w:rsidRPr="00E66FA2" w:rsidRDefault="005D0BEC" w:rsidP="005D0BEC">
      <w:pPr>
        <w:jc w:val="both"/>
        <w:rPr>
          <w:rFonts w:ascii="Times New Roman" w:hAnsi="Times New Roman" w:cs="Times New Roman"/>
          <w:color w:val="auto"/>
        </w:rPr>
      </w:pPr>
      <w:r w:rsidRPr="00E66FA2">
        <w:rPr>
          <w:rFonts w:ascii="Times New Roman" w:hAnsi="Times New Roman" w:cs="Times New Roman"/>
          <w:color w:val="auto"/>
        </w:rPr>
        <w:t>Да ли је на широкој баријери потребно инсталирати обртни механизам или флап гате?</w:t>
      </w:r>
    </w:p>
    <w:p w:rsidR="005D0BEC" w:rsidRPr="00E66FA2" w:rsidRDefault="005D0BEC" w:rsidP="005D0BEC">
      <w:pPr>
        <w:jc w:val="both"/>
        <w:rPr>
          <w:rFonts w:ascii="Times New Roman" w:hAnsi="Times New Roman" w:cs="Times New Roman"/>
          <w:color w:val="auto"/>
        </w:rPr>
      </w:pPr>
      <w:r w:rsidRPr="00E66FA2">
        <w:rPr>
          <w:rFonts w:ascii="Times New Roman" w:hAnsi="Times New Roman" w:cs="Times New Roman"/>
          <w:color w:val="auto"/>
        </w:rPr>
        <w:t>Ако се захтева обртни механизам како ће бициклиста или дечија колица са дететом или инвалид моћи да прође кроз баријеру која има обртни механизам?</w:t>
      </w:r>
    </w:p>
    <w:p w:rsidR="005D0BEC" w:rsidRPr="00E66FA2" w:rsidRDefault="005D0BEC" w:rsidP="005D0BEC">
      <w:pPr>
        <w:jc w:val="both"/>
        <w:rPr>
          <w:rFonts w:ascii="Times New Roman" w:hAnsi="Times New Roman" w:cs="Times New Roman"/>
          <w:color w:val="auto"/>
        </w:rPr>
      </w:pPr>
    </w:p>
    <w:p w:rsidR="005D0BEC" w:rsidRPr="00E66FA2" w:rsidRDefault="005D0BEC" w:rsidP="005D0BEC">
      <w:pPr>
        <w:jc w:val="both"/>
        <w:rPr>
          <w:rFonts w:ascii="Times New Roman" w:hAnsi="Times New Roman" w:cs="Times New Roman"/>
          <w:color w:val="auto"/>
        </w:rPr>
      </w:pPr>
      <w:r w:rsidRPr="00E66FA2">
        <w:rPr>
          <w:rFonts w:ascii="Times New Roman" w:hAnsi="Times New Roman" w:cs="Times New Roman"/>
          <w:color w:val="auto"/>
        </w:rPr>
        <w:t>Одговор 1.</w:t>
      </w:r>
    </w:p>
    <w:p w:rsidR="005D0BEC" w:rsidRPr="00E66FA2" w:rsidRDefault="005D0BEC" w:rsidP="005D0BEC">
      <w:pPr>
        <w:jc w:val="both"/>
        <w:rPr>
          <w:rFonts w:ascii="Times New Roman" w:hAnsi="Times New Roman" w:cs="Times New Roman"/>
          <w:color w:val="auto"/>
        </w:rPr>
      </w:pPr>
      <w:r w:rsidRPr="00E66FA2">
        <w:rPr>
          <w:rFonts w:ascii="Times New Roman" w:hAnsi="Times New Roman" w:cs="Times New Roman"/>
          <w:color w:val="auto"/>
        </w:rPr>
        <w:t>На понуђачу је да предложи своје решење за широку капију. Навели смо да је потребно омогућити пролаз особама у колицима, дечијим колицима, бициклистима што свакако искључује могућност инсталације класичних обртних механизама.</w:t>
      </w:r>
    </w:p>
    <w:p w:rsidR="005D0BEC" w:rsidRPr="00E66FA2" w:rsidRDefault="005D0BEC" w:rsidP="005D0BEC">
      <w:pPr>
        <w:jc w:val="both"/>
        <w:rPr>
          <w:rFonts w:ascii="Times New Roman" w:hAnsi="Times New Roman" w:cs="Times New Roman"/>
          <w:color w:val="auto"/>
        </w:rPr>
      </w:pPr>
      <w:r w:rsidRPr="00E66FA2">
        <w:rPr>
          <w:rFonts w:ascii="Times New Roman" w:hAnsi="Times New Roman" w:cs="Times New Roman"/>
          <w:color w:val="auto"/>
        </w:rPr>
        <w:t>На местима где се траже широке баријере не смеју бити инсталиране капије са обртним механизмом“.</w:t>
      </w:r>
    </w:p>
    <w:p w:rsidR="005D0BEC" w:rsidRPr="00E66FA2" w:rsidRDefault="005D0BEC" w:rsidP="005D0BEC">
      <w:pPr>
        <w:rPr>
          <w:rFonts w:ascii="Times New Roman" w:hAnsi="Times New Roman" w:cs="Times New Roman"/>
          <w:color w:val="auto"/>
        </w:rPr>
      </w:pPr>
    </w:p>
    <w:p w:rsidR="005D0BEC" w:rsidRPr="00E66FA2" w:rsidRDefault="005D0BEC" w:rsidP="005D0BEC">
      <w:pPr>
        <w:jc w:val="both"/>
        <w:rPr>
          <w:rFonts w:ascii="Times New Roman" w:hAnsi="Times New Roman" w:cs="Times New Roman"/>
          <w:color w:val="auto"/>
        </w:rPr>
      </w:pPr>
      <w:r w:rsidRPr="00E66FA2">
        <w:rPr>
          <w:rFonts w:ascii="Times New Roman" w:hAnsi="Times New Roman" w:cs="Times New Roman"/>
          <w:color w:val="auto"/>
        </w:rPr>
        <w:t>На овај начин, одговором наручиоца, измењена је конкурсна документација, тако што је омогућено да у јавној набавци учествују понуђачи који нуде флап гате, а у потпуности је онемогућено учешће понуђачима који нуде производе са обртним механизмом, иако је то првобитном техничком спецификацијом било могуће. На овај начин смањује се конкуренцијау поступку јавне набавке, тако што се само једном понуђачу (произвођачу) омогућава да учествује у поступку јавне набавке, док се другим понуђачима то онемогућава.</w:t>
      </w:r>
    </w:p>
    <w:p w:rsidR="005D0BEC" w:rsidRPr="00E66FA2" w:rsidRDefault="005D0BEC" w:rsidP="005D0BEC">
      <w:pPr>
        <w:rPr>
          <w:rFonts w:ascii="Times New Roman" w:hAnsi="Times New Roman" w:cs="Times New Roman"/>
          <w:color w:val="auto"/>
        </w:rPr>
      </w:pPr>
    </w:p>
    <w:p w:rsidR="005D0BEC" w:rsidRPr="00E66FA2" w:rsidRDefault="005D0BEC" w:rsidP="005D0BEC">
      <w:pPr>
        <w:rPr>
          <w:rFonts w:ascii="Times New Roman" w:hAnsi="Times New Roman" w:cs="Times New Roman"/>
          <w:color w:val="auto"/>
        </w:rPr>
      </w:pPr>
    </w:p>
    <w:p w:rsidR="005D0BEC" w:rsidRPr="00E66FA2" w:rsidRDefault="005D0BEC" w:rsidP="005D0BEC">
      <w:pPr>
        <w:jc w:val="both"/>
        <w:rPr>
          <w:rFonts w:ascii="Times New Roman" w:hAnsi="Times New Roman" w:cs="Times New Roman"/>
          <w:color w:val="auto"/>
        </w:rPr>
      </w:pPr>
      <w:r w:rsidRPr="00E66FA2">
        <w:rPr>
          <w:rFonts w:ascii="Times New Roman" w:hAnsi="Times New Roman" w:cs="Times New Roman"/>
          <w:color w:val="auto"/>
        </w:rPr>
        <w:t>У том смислу, указујемо да је наведено питање у суштини трик питање које садржи неистините информације односно из истог произилази да обртни механизми не дозвољавају пролаз особама у колицима, дечијим колицима, бициклистима и сл. . Наиме, постоје обртни механизми са једном полугом, који омогућавају пролаз особама у колицима, дечијим колицима, бициклистима и сл.</w:t>
      </w:r>
    </w:p>
    <w:p w:rsidR="005D0BEC" w:rsidRPr="00E66FA2" w:rsidRDefault="005D0BEC" w:rsidP="005D0BEC">
      <w:pPr>
        <w:jc w:val="both"/>
        <w:rPr>
          <w:rFonts w:ascii="Times New Roman" w:hAnsi="Times New Roman" w:cs="Times New Roman"/>
          <w:color w:val="auto"/>
        </w:rPr>
      </w:pPr>
    </w:p>
    <w:p w:rsidR="005D0BEC" w:rsidRPr="00E66FA2" w:rsidRDefault="005D0BEC" w:rsidP="005D0BEC">
      <w:pPr>
        <w:jc w:val="both"/>
        <w:rPr>
          <w:rFonts w:ascii="Times New Roman" w:hAnsi="Times New Roman" w:cs="Times New Roman"/>
          <w:color w:val="auto"/>
        </w:rPr>
      </w:pPr>
      <w:r w:rsidRPr="00E66FA2">
        <w:rPr>
          <w:rFonts w:ascii="Times New Roman" w:hAnsi="Times New Roman" w:cs="Times New Roman"/>
          <w:color w:val="auto"/>
        </w:rPr>
        <w:t>У том смислу предлажемо да конкурсна документација остане иста, а да коригујете наведени одговор, тако што ћете омогућити да понуђачи понуде широку баријеру која омогућава пролаз особама у колицима, дечијим колицима, бициклистима, без искључења обртних механизама уколико исти испуњавају овај услов.</w:t>
      </w:r>
    </w:p>
    <w:p w:rsidR="005D0BEC" w:rsidRPr="00E66FA2" w:rsidRDefault="005D0BEC" w:rsidP="005D0BEC">
      <w:pPr>
        <w:rPr>
          <w:rFonts w:ascii="Times New Roman" w:hAnsi="Times New Roman" w:cs="Times New Roman"/>
          <w:color w:val="auto"/>
        </w:rPr>
      </w:pPr>
    </w:p>
    <w:p w:rsidR="005D0BEC" w:rsidRPr="00E66FA2" w:rsidRDefault="005D0BEC" w:rsidP="005D0BEC">
      <w:pPr>
        <w:rPr>
          <w:rFonts w:ascii="Times New Roman" w:hAnsi="Times New Roman" w:cs="Times New Roman"/>
          <w:color w:val="auto"/>
        </w:rPr>
      </w:pPr>
      <w:r w:rsidRPr="00E66FA2">
        <w:rPr>
          <w:rFonts w:ascii="Times New Roman" w:hAnsi="Times New Roman" w:cs="Times New Roman"/>
          <w:color w:val="auto"/>
        </w:rPr>
        <w:t>ОДГОВОР:</w:t>
      </w:r>
    </w:p>
    <w:p w:rsidR="005D0BEC" w:rsidRPr="00E66FA2" w:rsidRDefault="005D0BEC" w:rsidP="005D0BEC">
      <w:pPr>
        <w:rPr>
          <w:rFonts w:ascii="Times New Roman" w:hAnsi="Times New Roman" w:cs="Times New Roman"/>
          <w:color w:val="auto"/>
        </w:rPr>
      </w:pPr>
    </w:p>
    <w:p w:rsidR="005D0BEC" w:rsidRPr="00E66FA2" w:rsidRDefault="005D0BEC" w:rsidP="005D0BEC">
      <w:pPr>
        <w:rPr>
          <w:rFonts w:ascii="Times New Roman" w:hAnsi="Times New Roman" w:cs="Times New Roman"/>
          <w:color w:val="auto"/>
        </w:rPr>
      </w:pPr>
      <w:r w:rsidRPr="00E66FA2">
        <w:rPr>
          <w:rFonts w:ascii="Times New Roman" w:hAnsi="Times New Roman" w:cs="Times New Roman"/>
          <w:color w:val="auto"/>
        </w:rPr>
        <w:t>Наручилац ће прихватити и баријере са обртним механизмом кој</w:t>
      </w:r>
      <w:r w:rsidR="0090265A" w:rsidRPr="00E66FA2">
        <w:rPr>
          <w:rFonts w:ascii="Times New Roman" w:hAnsi="Times New Roman" w:cs="Times New Roman"/>
          <w:color w:val="auto"/>
        </w:rPr>
        <w:t>е</w:t>
      </w:r>
      <w:r w:rsidRPr="00E66FA2">
        <w:rPr>
          <w:rFonts w:ascii="Times New Roman" w:hAnsi="Times New Roman" w:cs="Times New Roman"/>
          <w:color w:val="auto"/>
        </w:rPr>
        <w:t xml:space="preserve"> су декларисан</w:t>
      </w:r>
      <w:r w:rsidR="0090265A" w:rsidRPr="00E66FA2">
        <w:rPr>
          <w:rFonts w:ascii="Times New Roman" w:hAnsi="Times New Roman" w:cs="Times New Roman"/>
          <w:color w:val="auto"/>
        </w:rPr>
        <w:t xml:space="preserve">е </w:t>
      </w:r>
      <w:r w:rsidRPr="00E66FA2">
        <w:rPr>
          <w:rFonts w:ascii="Times New Roman" w:hAnsi="Times New Roman" w:cs="Times New Roman"/>
          <w:color w:val="auto"/>
        </w:rPr>
        <w:t xml:space="preserve">за пролаз лица за пролаз особа са посебним потребама. </w:t>
      </w:r>
      <w:r w:rsidR="0090265A" w:rsidRPr="00E66FA2">
        <w:rPr>
          <w:rFonts w:ascii="Times New Roman" w:hAnsi="Times New Roman" w:cs="Times New Roman"/>
          <w:color w:val="auto"/>
        </w:rPr>
        <w:t>Понуђач мора доказати да су понуђене баријере кроз које наведене групе лица могу пролазити без тешкоћа (особе у инвалидским колицима са пратиоцем, мајке са колицима за децу, бициклисти који гурају бициклу поред себе).</w:t>
      </w:r>
    </w:p>
    <w:p w:rsidR="0090265A" w:rsidRPr="00E66FA2" w:rsidRDefault="0090265A" w:rsidP="005D0BEC">
      <w:pPr>
        <w:rPr>
          <w:rFonts w:ascii="Times New Roman" w:hAnsi="Times New Roman" w:cs="Times New Roman"/>
          <w:color w:val="auto"/>
        </w:rPr>
      </w:pPr>
    </w:p>
    <w:p w:rsidR="005D0BEC" w:rsidRPr="00E66FA2" w:rsidRDefault="005D0BEC" w:rsidP="005D0BEC">
      <w:pPr>
        <w:rPr>
          <w:rFonts w:ascii="Times New Roman" w:hAnsi="Times New Roman" w:cs="Times New Roman"/>
          <w:color w:val="auto"/>
        </w:rPr>
      </w:pPr>
    </w:p>
    <w:p w:rsidR="005D0BEC" w:rsidRPr="00E66FA2" w:rsidRDefault="005D0BEC" w:rsidP="0090265A">
      <w:pPr>
        <w:pStyle w:val="ListParagraph"/>
        <w:numPr>
          <w:ilvl w:val="0"/>
          <w:numId w:val="2"/>
        </w:numPr>
        <w:rPr>
          <w:rFonts w:ascii="Times New Roman" w:hAnsi="Times New Roman" w:cs="Times New Roman"/>
          <w:color w:val="auto"/>
        </w:rPr>
      </w:pPr>
      <w:r w:rsidRPr="00E66FA2">
        <w:rPr>
          <w:rFonts w:ascii="Times New Roman" w:hAnsi="Times New Roman" w:cs="Times New Roman"/>
          <w:color w:val="auto"/>
        </w:rPr>
        <w:t>У документу Питања и одговори за ЈНВВ 04/20 Систем за контролу приступа и продају карата са обуком, мониторингом и подршком „ГОЛД ГОНДОЛА</w:t>
      </w:r>
    </w:p>
    <w:p w:rsidR="005D0BEC" w:rsidRPr="00E66FA2" w:rsidRDefault="005D0BEC" w:rsidP="005D0BEC">
      <w:pPr>
        <w:rPr>
          <w:rFonts w:ascii="Times New Roman" w:hAnsi="Times New Roman" w:cs="Times New Roman"/>
          <w:color w:val="auto"/>
        </w:rPr>
      </w:pPr>
      <w:r w:rsidRPr="00E66FA2">
        <w:rPr>
          <w:rFonts w:ascii="Times New Roman" w:hAnsi="Times New Roman" w:cs="Times New Roman"/>
          <w:color w:val="auto"/>
        </w:rPr>
        <w:t xml:space="preserve"> </w:t>
      </w:r>
    </w:p>
    <w:p w:rsidR="005D0BEC" w:rsidRPr="00E66FA2" w:rsidRDefault="005D0BEC" w:rsidP="005D0BEC">
      <w:pPr>
        <w:rPr>
          <w:rFonts w:ascii="Times New Roman" w:hAnsi="Times New Roman" w:cs="Times New Roman"/>
          <w:color w:val="auto"/>
        </w:rPr>
      </w:pPr>
      <w:r w:rsidRPr="00E66FA2">
        <w:rPr>
          <w:rFonts w:ascii="Times New Roman" w:hAnsi="Times New Roman" w:cs="Times New Roman"/>
          <w:color w:val="auto"/>
        </w:rPr>
        <w:t>ЗЛАТИБОР",404-6/20-02, од 09.03.2020. године, постављено је питање и дат је следећи одговор наручиоца:</w:t>
      </w:r>
    </w:p>
    <w:p w:rsidR="0090265A" w:rsidRPr="00E66FA2" w:rsidRDefault="0090265A" w:rsidP="005D0BEC">
      <w:pPr>
        <w:rPr>
          <w:rFonts w:ascii="Times New Roman" w:hAnsi="Times New Roman" w:cs="Times New Roman"/>
          <w:color w:val="auto"/>
        </w:rPr>
      </w:pPr>
    </w:p>
    <w:p w:rsidR="005D0BEC" w:rsidRPr="00E66FA2" w:rsidRDefault="005D0BEC" w:rsidP="0090265A">
      <w:pPr>
        <w:jc w:val="both"/>
        <w:rPr>
          <w:rFonts w:ascii="Times New Roman" w:hAnsi="Times New Roman" w:cs="Times New Roman"/>
          <w:color w:val="auto"/>
        </w:rPr>
      </w:pPr>
      <w:r w:rsidRPr="00E66FA2">
        <w:rPr>
          <w:rFonts w:ascii="Times New Roman" w:hAnsi="Times New Roman" w:cs="Times New Roman"/>
          <w:color w:val="auto"/>
        </w:rPr>
        <w:t>Одговор 8:</w:t>
      </w:r>
    </w:p>
    <w:p w:rsidR="005D0BEC" w:rsidRPr="00E66FA2" w:rsidRDefault="005D0BEC" w:rsidP="0090265A">
      <w:pPr>
        <w:jc w:val="both"/>
        <w:rPr>
          <w:rFonts w:ascii="Times New Roman" w:hAnsi="Times New Roman" w:cs="Times New Roman"/>
          <w:color w:val="auto"/>
        </w:rPr>
      </w:pPr>
      <w:r w:rsidRPr="00E66FA2">
        <w:rPr>
          <w:rFonts w:ascii="Times New Roman" w:hAnsi="Times New Roman" w:cs="Times New Roman"/>
          <w:b/>
          <w:color w:val="auto"/>
        </w:rPr>
        <w:t>Стандардна баријера</w:t>
      </w:r>
      <w:r w:rsidRPr="00E66FA2">
        <w:rPr>
          <w:rFonts w:ascii="Times New Roman" w:hAnsi="Times New Roman" w:cs="Times New Roman"/>
          <w:color w:val="auto"/>
        </w:rPr>
        <w:t xml:space="preserve"> намењена је за улаз одраслих особа, деце и скијаша који скије носе у рукама. Њена ергономија треба да је таква да омогући путницима удобан пролаз.</w:t>
      </w:r>
    </w:p>
    <w:p w:rsidR="0090265A" w:rsidRPr="00E66FA2" w:rsidRDefault="0090265A" w:rsidP="0090265A">
      <w:pPr>
        <w:jc w:val="both"/>
        <w:rPr>
          <w:rFonts w:ascii="Times New Roman" w:hAnsi="Times New Roman" w:cs="Times New Roman"/>
          <w:color w:val="auto"/>
        </w:rPr>
      </w:pPr>
    </w:p>
    <w:p w:rsidR="005D0BEC" w:rsidRPr="00E66FA2" w:rsidRDefault="005D0BEC" w:rsidP="0090265A">
      <w:pPr>
        <w:jc w:val="both"/>
        <w:rPr>
          <w:rFonts w:ascii="Times New Roman" w:hAnsi="Times New Roman" w:cs="Times New Roman"/>
          <w:color w:val="auto"/>
        </w:rPr>
      </w:pPr>
      <w:r w:rsidRPr="00E66FA2">
        <w:rPr>
          <w:rFonts w:ascii="Times New Roman" w:hAnsi="Times New Roman" w:cs="Times New Roman"/>
          <w:b/>
          <w:color w:val="auto"/>
        </w:rPr>
        <w:t>Широка баријера</w:t>
      </w:r>
      <w:r w:rsidRPr="00E66FA2">
        <w:rPr>
          <w:rFonts w:ascii="Times New Roman" w:hAnsi="Times New Roman" w:cs="Times New Roman"/>
          <w:color w:val="auto"/>
        </w:rPr>
        <w:t xml:space="preserve"> намењена је за улаз особа са посебним потребама, особа у колицима, деце у колицима, бициклистима. Њена ергономија треба да је таква да омогући овим путницима удобан пролаз. На пример трокрака баријера са обртним механизмом није прихватљиво решење за овај тип капије.</w:t>
      </w:r>
    </w:p>
    <w:p w:rsidR="0090265A" w:rsidRPr="00E66FA2" w:rsidRDefault="0090265A" w:rsidP="0090265A">
      <w:pPr>
        <w:jc w:val="both"/>
        <w:rPr>
          <w:rFonts w:ascii="Times New Roman" w:hAnsi="Times New Roman" w:cs="Times New Roman"/>
          <w:color w:val="auto"/>
        </w:rPr>
      </w:pPr>
    </w:p>
    <w:p w:rsidR="005D0BEC" w:rsidRPr="00E66FA2" w:rsidRDefault="005D0BEC" w:rsidP="0090265A">
      <w:pPr>
        <w:jc w:val="both"/>
        <w:rPr>
          <w:rFonts w:ascii="Times New Roman" w:hAnsi="Times New Roman" w:cs="Times New Roman"/>
          <w:b/>
          <w:color w:val="auto"/>
        </w:rPr>
      </w:pPr>
      <w:r w:rsidRPr="00E66FA2">
        <w:rPr>
          <w:rFonts w:ascii="Times New Roman" w:hAnsi="Times New Roman" w:cs="Times New Roman"/>
          <w:b/>
          <w:color w:val="auto"/>
        </w:rPr>
        <w:t>Широка излазна баријера</w:t>
      </w:r>
    </w:p>
    <w:p w:rsidR="005D0BEC" w:rsidRPr="00E66FA2" w:rsidRDefault="005D0BEC" w:rsidP="0090265A">
      <w:pPr>
        <w:jc w:val="both"/>
        <w:rPr>
          <w:rFonts w:ascii="Times New Roman" w:hAnsi="Times New Roman" w:cs="Times New Roman"/>
          <w:color w:val="auto"/>
        </w:rPr>
      </w:pPr>
      <w:r w:rsidRPr="00E66FA2">
        <w:rPr>
          <w:rFonts w:ascii="Times New Roman" w:hAnsi="Times New Roman" w:cs="Times New Roman"/>
          <w:color w:val="auto"/>
        </w:rPr>
        <w:t>намењена је за излаз особа из претходне две категорије. Ова капија нема читач карата на себи већ се отвара аутоматски када корисник приђе на одређену раздаљину. Њена ергономија треба да је таква да омогући овим путницима удобан пролаз. На пример трокрака баријера са обртним механизмом није прихватљиво решење за овај тип капије.</w:t>
      </w:r>
    </w:p>
    <w:p w:rsidR="0090265A" w:rsidRPr="00E66FA2" w:rsidRDefault="0090265A" w:rsidP="0090265A">
      <w:pPr>
        <w:jc w:val="both"/>
        <w:rPr>
          <w:rFonts w:ascii="Times New Roman" w:hAnsi="Times New Roman" w:cs="Times New Roman"/>
          <w:color w:val="auto"/>
        </w:rPr>
      </w:pPr>
    </w:p>
    <w:p w:rsidR="005D0BEC" w:rsidRPr="00E66FA2" w:rsidRDefault="005D0BEC" w:rsidP="0090265A">
      <w:pPr>
        <w:jc w:val="both"/>
        <w:rPr>
          <w:rFonts w:ascii="Times New Roman" w:hAnsi="Times New Roman" w:cs="Times New Roman"/>
          <w:color w:val="auto"/>
        </w:rPr>
      </w:pPr>
      <w:r w:rsidRPr="00E66FA2">
        <w:rPr>
          <w:rFonts w:ascii="Times New Roman" w:hAnsi="Times New Roman" w:cs="Times New Roman"/>
          <w:color w:val="auto"/>
        </w:rPr>
        <w:t>Молимо да потврдите да је могуће понудити широку баријеру која омогућава пролаз особама у колицима, дечијим колицима, бициклистима, која има обртни механизам са једном полугом.</w:t>
      </w:r>
    </w:p>
    <w:p w:rsidR="0090265A" w:rsidRPr="00E66FA2" w:rsidRDefault="0090265A" w:rsidP="0090265A">
      <w:pPr>
        <w:rPr>
          <w:rFonts w:ascii="Times New Roman" w:hAnsi="Times New Roman" w:cs="Times New Roman"/>
          <w:color w:val="auto"/>
        </w:rPr>
      </w:pPr>
      <w:r w:rsidRPr="00E66FA2">
        <w:rPr>
          <w:rFonts w:ascii="Times New Roman" w:hAnsi="Times New Roman" w:cs="Times New Roman"/>
          <w:color w:val="auto"/>
        </w:rPr>
        <w:br/>
        <w:t>ОДГОВОР:</w:t>
      </w:r>
    </w:p>
    <w:p w:rsidR="0090265A" w:rsidRPr="00E66FA2" w:rsidRDefault="0090265A" w:rsidP="0090265A">
      <w:pPr>
        <w:jc w:val="both"/>
        <w:rPr>
          <w:rFonts w:ascii="Times New Roman" w:hAnsi="Times New Roman" w:cs="Times New Roman"/>
          <w:color w:val="auto"/>
        </w:rPr>
      </w:pPr>
      <w:r w:rsidRPr="00E66FA2">
        <w:rPr>
          <w:rFonts w:ascii="Times New Roman" w:hAnsi="Times New Roman" w:cs="Times New Roman"/>
          <w:color w:val="auto"/>
        </w:rPr>
        <w:t>Већ одговорено у претходном питању</w:t>
      </w:r>
    </w:p>
    <w:p w:rsidR="0090265A" w:rsidRPr="00E66FA2" w:rsidRDefault="0090265A" w:rsidP="0090265A">
      <w:pPr>
        <w:jc w:val="both"/>
        <w:rPr>
          <w:rFonts w:ascii="Times New Roman" w:hAnsi="Times New Roman" w:cs="Times New Roman"/>
          <w:color w:val="auto"/>
        </w:rPr>
      </w:pPr>
    </w:p>
    <w:p w:rsidR="0090265A" w:rsidRPr="00E66FA2" w:rsidRDefault="0090265A" w:rsidP="0090265A">
      <w:pPr>
        <w:jc w:val="both"/>
        <w:rPr>
          <w:rFonts w:ascii="Times New Roman" w:hAnsi="Times New Roman" w:cs="Times New Roman"/>
          <w:color w:val="auto"/>
        </w:rPr>
      </w:pPr>
    </w:p>
    <w:p w:rsidR="005D0BEC" w:rsidRPr="00E66FA2" w:rsidRDefault="005D0BEC" w:rsidP="0090265A">
      <w:pPr>
        <w:pStyle w:val="ListParagraph"/>
        <w:numPr>
          <w:ilvl w:val="0"/>
          <w:numId w:val="2"/>
        </w:numPr>
        <w:rPr>
          <w:rFonts w:ascii="Times New Roman" w:hAnsi="Times New Roman" w:cs="Times New Roman"/>
          <w:color w:val="auto"/>
        </w:rPr>
      </w:pPr>
      <w:r w:rsidRPr="00E66FA2">
        <w:rPr>
          <w:rFonts w:ascii="Times New Roman" w:hAnsi="Times New Roman" w:cs="Times New Roman"/>
          <w:color w:val="auto"/>
        </w:rPr>
        <w:t>У документу Питања и одговори за ЈНВВ 04/20 Систем за контролу приступа и продају карата са обуком, мониторингом и подршком „ГОЛД ГОНДОЛА ЗЛАТИБОР",404-6/20-02, од 09.03.2020. године, постављено је питање и дат је следећи одговор наручиоца:</w:t>
      </w:r>
    </w:p>
    <w:p w:rsidR="0090265A" w:rsidRPr="00E66FA2" w:rsidRDefault="0090265A" w:rsidP="0090265A">
      <w:pPr>
        <w:pStyle w:val="ListParagrap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„Питање 1: У конкурсној документацији, у делу ДОДАТНИ УСЛОВИ, под тачком 1. предвиђен је додатни услов ПОСЛОВНИ КАПАЦИТЕТ, који гласи:</w:t>
      </w:r>
    </w:p>
    <w:p w:rsidR="00840BCA" w:rsidRPr="00E66FA2" w:rsidRDefault="00840BCA" w:rsidP="00840BCA">
      <w:pPr>
        <w:jc w:val="bot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„Понуђач мора бити или произвођач или овлашћени дистрибутер од стране произвођача за опрему коју нуди на територији Републике Србије. Наручилац ће прихватити понуду понуђача/произвођача који су продали више од 500 комада контролних капија скијашким центрима у последњих 5 (пет) година (2019, 2018, 2017, 2016, 2015)"</w:t>
      </w:r>
    </w:p>
    <w:p w:rsidR="0090265A" w:rsidRPr="00E66FA2" w:rsidRDefault="0090265A" w:rsidP="00840BCA">
      <w:pPr>
        <w:jc w:val="bot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Предвиђен је следећи НАЧИН ДОКАЗИВАЊА овог додатног услова:</w:t>
      </w:r>
    </w:p>
    <w:p w:rsidR="00840BCA" w:rsidRPr="00E66FA2" w:rsidRDefault="00840BCA" w:rsidP="00840BCA">
      <w:pPr>
        <w:jc w:val="bot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-Потврда/изјава произвођача опреме или потврда овлашћеног дистрибутера којом се потврђује да је понуђач овлашћен за продају оригиналних предметних добара на територији РС.</w:t>
      </w: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 xml:space="preserve"> </w:t>
      </w: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-Фотокопије уговора по основу којих понуђач ( произвођач или дистрибутер или произвођач опреме продао више од 500 примерака контролних капија скијашким центрима, у последњих пет година и рефернтна листа потписана од стране наручиоца.</w:t>
      </w:r>
    </w:p>
    <w:p w:rsidR="00840BCA" w:rsidRPr="00E66FA2" w:rsidRDefault="00840BCA" w:rsidP="00840BCA">
      <w:pPr>
        <w:jc w:val="bot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Наведним начином доказивања додатног услова Пословног капацитета захтева се референтна листа потписана од стране наручиоца, иако се поред тога захтева и Уговор. Овакав доказ подразумева да произвођач опреме, коју ми дистрибуирамо и који је страно правно лице преведе референтну листу на страни језик, да његови купци исту потпишу, па затим да поново превде потписане листе на српски језик. Оваквим доказом беспотребно се стварају трошкови за произвођаче опреме, а и фактички је немогуће у овако кратком року за подношење понуда, да се ови докази прикупе, сем уколио нису били раније прибављени.</w:t>
      </w:r>
    </w:p>
    <w:p w:rsidR="00840BCA" w:rsidRPr="00E66FA2" w:rsidRDefault="00840BCA" w:rsidP="00840BCA">
      <w:pPr>
        <w:jc w:val="bot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Такође, сматрамо да су овакви докази дискриминаторски и да због њих конкурсна документација није сачињена на начин да понуђачи могу на основу ње могу да припреме прихватљиву понуду.</w:t>
      </w:r>
    </w:p>
    <w:p w:rsidR="00840BCA" w:rsidRPr="00E66FA2" w:rsidRDefault="00840BCA" w:rsidP="00840BCA">
      <w:pPr>
        <w:jc w:val="bot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Стога вас молимо да конкурсну документацију измените, тако што ћете избацити доказ рефернтна листа потписана од стране наручиоца и исти доказ евентуално заменти изјавом понуђача (или произвођача) у складу са чланом 77. Закона о јавним набавкама.</w:t>
      </w:r>
    </w:p>
    <w:p w:rsidR="00840BCA" w:rsidRPr="00E66FA2" w:rsidRDefault="00840BCA" w:rsidP="00840BCA">
      <w:pPr>
        <w:jc w:val="both"/>
        <w:rPr>
          <w:rFonts w:ascii="Times New Roman" w:hAnsi="Times New Roman" w:cs="Times New Roman"/>
          <w:color w:val="auto"/>
        </w:rPr>
      </w:pPr>
    </w:p>
    <w:p w:rsidR="00840BCA" w:rsidRPr="00E66FA2" w:rsidRDefault="00840BCA" w:rsidP="00840BCA">
      <w:pPr>
        <w:jc w:val="bot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Одговор 1:</w:t>
      </w:r>
    </w:p>
    <w:p w:rsidR="00840BCA" w:rsidRPr="00E66FA2" w:rsidRDefault="00840BCA" w:rsidP="00840BCA">
      <w:pPr>
        <w:jc w:val="bot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Уколико понуда садржи документ на страном језику, Наручилац задржава право, да пре доношења Одлуке о додели уговора, може од понуђача да захтева превод на српски језик, оверен од стране судског тумача. У случају спора релевантна је верзија понуде на српском језику.</w:t>
      </w:r>
    </w:p>
    <w:p w:rsidR="00840BCA" w:rsidRPr="00E66FA2" w:rsidRDefault="00840BCA" w:rsidP="00840BCA">
      <w:pPr>
        <w:jc w:val="bot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Прихватићемо документ који је на енглеском језику, а тиче се доказивања да је дистрибутер или добављач продао 500 примерака капија.</w:t>
      </w:r>
    </w:p>
    <w:p w:rsidR="00840BCA" w:rsidRPr="00E66FA2" w:rsidRDefault="00840BCA" w:rsidP="00840BCA">
      <w:pPr>
        <w:jc w:val="bot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Биће извршена измена конкурсне документације - брише се референтна листа потписана од стране наручиоца, а додаје се изјава наведена у наставку. Изјава може бити у форми коју одреди понуђач али мора садржати све наведене елементе, и дата на меморандуму фирме.</w:t>
      </w:r>
    </w:p>
    <w:p w:rsidR="00840BCA" w:rsidRPr="00E66FA2" w:rsidRDefault="00840BCA" w:rsidP="00840BCA">
      <w:pPr>
        <w:jc w:val="bot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Тражимо да се приложе уговори и изјава понуђача или произвођача која садржи списак испоручених добара са износима, датумима и листама купаца односно наручилаца, а којом понуђач под пуном материјалном и кривичном одговорношћу потврђује да испуњава услове".</w:t>
      </w:r>
    </w:p>
    <w:p w:rsidR="00840BCA" w:rsidRPr="00E66FA2" w:rsidRDefault="00840BCA" w:rsidP="005D0BEC">
      <w:pPr>
        <w:rPr>
          <w:rFonts w:ascii="Times New Roman" w:hAnsi="Times New Roman" w:cs="Times New Roman"/>
          <w:color w:val="auto"/>
        </w:rPr>
      </w:pPr>
    </w:p>
    <w:p w:rsidR="005D0BEC" w:rsidRPr="00E66FA2" w:rsidRDefault="005D0BEC" w:rsidP="005D0BEC">
      <w:pPr>
        <w:rPr>
          <w:rFonts w:ascii="Times New Roman" w:hAnsi="Times New Roman" w:cs="Times New Roman"/>
          <w:color w:val="auto"/>
        </w:rPr>
      </w:pPr>
      <w:r w:rsidRPr="00E66FA2">
        <w:rPr>
          <w:rFonts w:ascii="Times New Roman" w:hAnsi="Times New Roman" w:cs="Times New Roman"/>
          <w:color w:val="auto"/>
        </w:rPr>
        <w:t>У вези наведног одговора постављамо додатна питања:</w:t>
      </w:r>
    </w:p>
    <w:p w:rsidR="005D0BEC" w:rsidRPr="00E66FA2" w:rsidRDefault="005D0BEC" w:rsidP="005D0BEC">
      <w:pPr>
        <w:rPr>
          <w:rFonts w:ascii="Times New Roman" w:hAnsi="Times New Roman" w:cs="Times New Roman"/>
          <w:color w:val="auto"/>
        </w:rPr>
      </w:pPr>
      <w:r w:rsidRPr="00E66FA2">
        <w:rPr>
          <w:rFonts w:ascii="Times New Roman" w:hAnsi="Times New Roman" w:cs="Times New Roman"/>
          <w:color w:val="auto"/>
        </w:rPr>
        <w:t xml:space="preserve"> </w:t>
      </w: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а)</w:t>
      </w:r>
      <w:r w:rsidR="00840BCA" w:rsidRPr="00E66FA2">
        <w:rPr>
          <w:rFonts w:ascii="Times New Roman" w:hAnsi="Times New Roman" w:cs="Times New Roman"/>
          <w:color w:val="auto"/>
        </w:rPr>
        <w:t xml:space="preserve"> </w:t>
      </w:r>
      <w:r w:rsidRPr="00E66FA2">
        <w:rPr>
          <w:rFonts w:ascii="Times New Roman" w:hAnsi="Times New Roman" w:cs="Times New Roman"/>
          <w:color w:val="auto"/>
        </w:rPr>
        <w:t>Сви Уговори произвођача, чију опрему дистрибуирамо, означени су клаузулом, „Строго поверљиво - Пословна тајна“ у складу са Директивом 2016/943 Европског парламента и Савета од 8. јуна 2016. године, о заштити неоткривених знања и искуства те пословних информација (пословне тајне) од незаконитог прибављања, употребе и откривања, Службени лист ЕУ Л бр. 157/1. То значи да ови уговори не могу бити доступни трећим лицима, па би њихово достављање у поступку ове набавке довело произвођача у позицију да крши одребе уговора и наведену Директиву. У том смислу молимо да измените конкурсну документацију тако што ћете из исте уклонити одредбу о достављању уговора односно да оверена изјава произвођача буде довољан доказ за доказивањ овог додатног услова.</w:t>
      </w:r>
    </w:p>
    <w:p w:rsidR="00840BCA" w:rsidRPr="00E66FA2" w:rsidRDefault="00840BCA" w:rsidP="00840BCA">
      <w:pPr>
        <w:jc w:val="bot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б)</w:t>
      </w:r>
      <w:r w:rsidR="00840BCA" w:rsidRPr="00E66FA2">
        <w:rPr>
          <w:rFonts w:ascii="Times New Roman" w:hAnsi="Times New Roman" w:cs="Times New Roman"/>
          <w:color w:val="auto"/>
        </w:rPr>
        <w:t xml:space="preserve"> </w:t>
      </w:r>
      <w:r w:rsidRPr="00E66FA2">
        <w:rPr>
          <w:rFonts w:ascii="Times New Roman" w:hAnsi="Times New Roman" w:cs="Times New Roman"/>
          <w:color w:val="auto"/>
        </w:rPr>
        <w:t>С обзиром да је тражено да је понуђач (произвођач) продао 500 капија, а да није захтеван одређен износ као вредност тих капија, молимо да из изјаве избаците захтев да иста мора садржати износе испоручених добара.</w:t>
      </w:r>
    </w:p>
    <w:p w:rsidR="00840BCA" w:rsidRPr="00E66FA2" w:rsidRDefault="00840BCA" w:rsidP="00840BCA">
      <w:pPr>
        <w:jc w:val="bot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в)</w:t>
      </w:r>
      <w:r w:rsidR="00840BCA" w:rsidRPr="00E66FA2">
        <w:rPr>
          <w:rFonts w:ascii="Times New Roman" w:hAnsi="Times New Roman" w:cs="Times New Roman"/>
          <w:color w:val="auto"/>
        </w:rPr>
        <w:t xml:space="preserve"> </w:t>
      </w:r>
      <w:r w:rsidRPr="00E66FA2">
        <w:rPr>
          <w:rFonts w:ascii="Times New Roman" w:hAnsi="Times New Roman" w:cs="Times New Roman"/>
          <w:color w:val="auto"/>
        </w:rPr>
        <w:t>Да ли наведену изјаву дату под пуном материјалном и кривичном одговорношћу издаје и потписује понуђач или произвођач, уколико произвођач не учествује у поступку јавне набавке?</w:t>
      </w:r>
    </w:p>
    <w:p w:rsidR="00840BCA" w:rsidRPr="00E66FA2" w:rsidRDefault="00840BCA" w:rsidP="00840BCA">
      <w:pPr>
        <w:jc w:val="both"/>
        <w:rPr>
          <w:rFonts w:ascii="Times New Roman" w:hAnsi="Times New Roman" w:cs="Times New Roman"/>
          <w:color w:val="auto"/>
        </w:rPr>
      </w:pPr>
    </w:p>
    <w:p w:rsidR="00840BCA" w:rsidRPr="00E66FA2" w:rsidRDefault="00840BCA" w:rsidP="00840BCA">
      <w:pPr>
        <w:jc w:val="both"/>
        <w:rPr>
          <w:rFonts w:ascii="Times New Roman" w:hAnsi="Times New Roman" w:cs="Times New Roman"/>
          <w:color w:val="auto"/>
        </w:rPr>
      </w:pPr>
      <w:r w:rsidRPr="00E66FA2">
        <w:rPr>
          <w:rFonts w:ascii="Times New Roman" w:hAnsi="Times New Roman" w:cs="Times New Roman"/>
          <w:color w:val="auto"/>
        </w:rPr>
        <w:t xml:space="preserve">ОДГОВОР: </w:t>
      </w:r>
    </w:p>
    <w:p w:rsidR="0050130F" w:rsidRPr="00E66FA2" w:rsidRDefault="0050130F" w:rsidP="00840BCA">
      <w:pPr>
        <w:jc w:val="both"/>
        <w:rPr>
          <w:rFonts w:ascii="Times New Roman" w:hAnsi="Times New Roman" w:cs="Times New Roman"/>
          <w:color w:val="auto"/>
        </w:rPr>
      </w:pPr>
    </w:p>
    <w:p w:rsidR="0050130F" w:rsidRPr="00E66FA2" w:rsidRDefault="0050130F" w:rsidP="00840BCA">
      <w:pPr>
        <w:jc w:val="both"/>
        <w:rPr>
          <w:rFonts w:ascii="Times New Roman" w:hAnsi="Times New Roman" w:cs="Times New Roman"/>
          <w:color w:val="auto"/>
        </w:rPr>
      </w:pPr>
      <w:r w:rsidRPr="00E66FA2">
        <w:rPr>
          <w:rFonts w:ascii="Times New Roman" w:hAnsi="Times New Roman" w:cs="Times New Roman"/>
          <w:color w:val="auto"/>
        </w:rPr>
        <w:t>Уколико уговори које понуђач треба да достави садрже одредбе о поверљивости и пословној тајни, понуђач треба да назначи да се ради о поверљивим подацима.</w:t>
      </w:r>
    </w:p>
    <w:p w:rsidR="0050130F" w:rsidRPr="00E66FA2" w:rsidRDefault="0050130F" w:rsidP="00840BCA">
      <w:pPr>
        <w:jc w:val="both"/>
        <w:rPr>
          <w:rFonts w:ascii="Times New Roman" w:hAnsi="Times New Roman" w:cs="Times New Roman"/>
          <w:color w:val="auto"/>
        </w:rPr>
      </w:pPr>
    </w:p>
    <w:p w:rsidR="0050130F" w:rsidRPr="00E66FA2" w:rsidRDefault="0050130F" w:rsidP="00840BCA">
      <w:pPr>
        <w:jc w:val="both"/>
        <w:rPr>
          <w:rFonts w:ascii="Times New Roman" w:hAnsi="Times New Roman" w:cs="Times New Roman"/>
          <w:color w:val="auto"/>
        </w:rPr>
      </w:pPr>
      <w:r w:rsidRPr="00E66FA2">
        <w:rPr>
          <w:rFonts w:ascii="Times New Roman" w:hAnsi="Times New Roman" w:cs="Times New Roman"/>
          <w:color w:val="auto"/>
        </w:rPr>
        <w:t>У случају да понуђач приложи документацију која је означена као поверљива, наручилац не сме ту документацију да даје на увид осталим понуђачима.</w:t>
      </w:r>
    </w:p>
    <w:p w:rsidR="0050130F" w:rsidRPr="00E66FA2" w:rsidRDefault="0050130F" w:rsidP="00840BCA">
      <w:pPr>
        <w:jc w:val="both"/>
        <w:rPr>
          <w:rFonts w:ascii="Times New Roman" w:hAnsi="Times New Roman" w:cs="Times New Roman"/>
          <w:color w:val="auto"/>
        </w:rPr>
      </w:pPr>
    </w:p>
    <w:p w:rsidR="0050130F" w:rsidRPr="00E66FA2" w:rsidRDefault="0050130F" w:rsidP="00840BCA">
      <w:pPr>
        <w:jc w:val="both"/>
        <w:rPr>
          <w:rFonts w:ascii="Times New Roman" w:hAnsi="Times New Roman" w:cs="Times New Roman"/>
          <w:color w:val="auto"/>
        </w:rPr>
      </w:pPr>
      <w:r w:rsidRPr="00E66FA2">
        <w:rPr>
          <w:rFonts w:ascii="Times New Roman" w:hAnsi="Times New Roman" w:cs="Times New Roman"/>
          <w:color w:val="auto"/>
        </w:rPr>
        <w:t xml:space="preserve">Захтев за изјава садржи податке о износима </w:t>
      </w:r>
      <w:r w:rsidR="002E05FB" w:rsidRPr="00E66FA2">
        <w:rPr>
          <w:rFonts w:ascii="Times New Roman" w:hAnsi="Times New Roman" w:cs="Times New Roman"/>
          <w:color w:val="auto"/>
        </w:rPr>
        <w:t xml:space="preserve">испоручених добара, заснован је на одредбама чл. 77 Закона о јавних набавкама, и то </w:t>
      </w:r>
      <w:r w:rsidR="00177932" w:rsidRPr="00E66FA2">
        <w:rPr>
          <w:rFonts w:ascii="Times New Roman" w:hAnsi="Times New Roman" w:cs="Times New Roman"/>
          <w:color w:val="auto"/>
        </w:rPr>
        <w:t xml:space="preserve">се не </w:t>
      </w:r>
      <w:r w:rsidR="002E05FB" w:rsidRPr="00E66FA2">
        <w:rPr>
          <w:rFonts w:ascii="Times New Roman" w:hAnsi="Times New Roman" w:cs="Times New Roman"/>
          <w:color w:val="auto"/>
        </w:rPr>
        <w:t>мења.</w:t>
      </w:r>
    </w:p>
    <w:p w:rsidR="00F8185F" w:rsidRPr="00E66FA2" w:rsidRDefault="00F8185F" w:rsidP="00840BCA">
      <w:pPr>
        <w:jc w:val="both"/>
        <w:rPr>
          <w:rFonts w:ascii="Times New Roman" w:hAnsi="Times New Roman" w:cs="Times New Roman"/>
          <w:color w:val="auto"/>
        </w:rPr>
      </w:pPr>
    </w:p>
    <w:p w:rsidR="00F8185F" w:rsidRPr="00E66FA2" w:rsidRDefault="00F8185F" w:rsidP="00840BCA">
      <w:pPr>
        <w:jc w:val="both"/>
        <w:rPr>
          <w:rFonts w:ascii="Times New Roman" w:hAnsi="Times New Roman" w:cs="Times New Roman"/>
          <w:color w:val="auto"/>
          <w:lang/>
        </w:rPr>
      </w:pPr>
      <w:r w:rsidRPr="00E66FA2">
        <w:rPr>
          <w:rFonts w:ascii="Times New Roman" w:hAnsi="Times New Roman" w:cs="Times New Roman"/>
          <w:color w:val="auto"/>
        </w:rPr>
        <w:t>Изјаву потписује онај ко је испоручио добра односно онај ко их је продао, било да је то понуђач или произвођач.</w:t>
      </w:r>
    </w:p>
    <w:p w:rsidR="00E66FA2" w:rsidRPr="00E66FA2" w:rsidRDefault="00E66FA2" w:rsidP="00840BCA">
      <w:pPr>
        <w:jc w:val="both"/>
        <w:rPr>
          <w:rFonts w:ascii="Times New Roman" w:hAnsi="Times New Roman" w:cs="Times New Roman"/>
          <w:color w:val="auto"/>
          <w:lang/>
        </w:rPr>
      </w:pPr>
    </w:p>
    <w:p w:rsidR="00840BCA" w:rsidRPr="00E66FA2" w:rsidRDefault="00840BCA" w:rsidP="00840BCA">
      <w:pPr>
        <w:jc w:val="both"/>
        <w:rPr>
          <w:rFonts w:ascii="Times New Roman" w:hAnsi="Times New Roman" w:cs="Times New Roman"/>
          <w:color w:val="auto"/>
        </w:rPr>
      </w:pPr>
    </w:p>
    <w:p w:rsidR="005D0BEC" w:rsidRPr="00E66FA2" w:rsidRDefault="005D0BEC" w:rsidP="00840BCA">
      <w:pPr>
        <w:pStyle w:val="ListParagraph"/>
        <w:numPr>
          <w:ilvl w:val="0"/>
          <w:numId w:val="2"/>
        </w:numPr>
        <w:jc w:val="both"/>
        <w:rPr>
          <w:rFonts w:ascii="Times New Roman" w:hAnsi="Times New Roman" w:cs="Times New Roman"/>
          <w:color w:val="auto"/>
        </w:rPr>
      </w:pPr>
      <w:r w:rsidRPr="00E66FA2">
        <w:rPr>
          <w:rFonts w:ascii="Times New Roman" w:hAnsi="Times New Roman" w:cs="Times New Roman"/>
          <w:color w:val="auto"/>
        </w:rPr>
        <w:lastRenderedPageBreak/>
        <w:t>У конкурсној документацији, у делу II ВРСТА, ТЕХНИЧКЕ КАРАКТЕРИСТИКЕ (СПЕЦИФИКАЦИЈЕ), КВАЛИТЕТ, КОЛИЧИНА И ОПИС ДОБАРА СА ОБРАСЦЕМ, Контролне капије, предвиђено је следеће:</w:t>
      </w:r>
    </w:p>
    <w:p w:rsidR="00840BCA" w:rsidRPr="00E66FA2" w:rsidRDefault="00840BCA" w:rsidP="00840BCA">
      <w:pPr>
        <w:pStyle w:val="ListParagraph"/>
        <w:rPr>
          <w:rFonts w:ascii="Times New Roman" w:hAnsi="Times New Roman" w:cs="Times New Roman"/>
          <w:color w:val="auto"/>
        </w:rPr>
      </w:pPr>
    </w:p>
    <w:p w:rsidR="005D0BEC" w:rsidRPr="00E66FA2" w:rsidRDefault="005D0BEC" w:rsidP="00840BCA">
      <w:pPr>
        <w:jc w:val="both"/>
        <w:rPr>
          <w:rFonts w:ascii="Times New Roman" w:hAnsi="Times New Roman" w:cs="Times New Roman"/>
          <w:color w:val="auto"/>
        </w:rPr>
      </w:pPr>
      <w:r w:rsidRPr="00E66FA2">
        <w:rPr>
          <w:rFonts w:ascii="Times New Roman" w:hAnsi="Times New Roman" w:cs="Times New Roman"/>
          <w:color w:val="auto"/>
        </w:rPr>
        <w:t>„Баријера се користи у затвореној позицији за блокирање проласка путника. Понуђач је дужан да прикаже своје решење баријере с техничким листовима и сликама инсталацијама која су постављена у скицентрима/жичарама“. Пошто произвођач капије нема слике инсталације, већ технички лист и технички опис, молимо да потврдите да је ово довољно за доказивање овог захтева.</w:t>
      </w:r>
    </w:p>
    <w:p w:rsidR="00021E3E" w:rsidRPr="00E66FA2" w:rsidRDefault="00021E3E" w:rsidP="00840BCA">
      <w:pPr>
        <w:jc w:val="both"/>
        <w:rPr>
          <w:rFonts w:ascii="Times New Roman" w:hAnsi="Times New Roman" w:cs="Times New Roman"/>
          <w:color w:val="auto"/>
        </w:rPr>
      </w:pPr>
    </w:p>
    <w:p w:rsidR="00021E3E" w:rsidRPr="00E66FA2" w:rsidRDefault="00021E3E" w:rsidP="00840BCA">
      <w:pPr>
        <w:jc w:val="both"/>
        <w:rPr>
          <w:rFonts w:ascii="Times New Roman" w:hAnsi="Times New Roman" w:cs="Times New Roman"/>
          <w:color w:val="auto"/>
        </w:rPr>
      </w:pPr>
      <w:r w:rsidRPr="00E66FA2">
        <w:rPr>
          <w:rFonts w:ascii="Times New Roman" w:hAnsi="Times New Roman" w:cs="Times New Roman"/>
          <w:color w:val="auto"/>
        </w:rPr>
        <w:t>ОДГОВОР:</w:t>
      </w:r>
    </w:p>
    <w:p w:rsidR="00021E3E" w:rsidRPr="00E66FA2" w:rsidRDefault="00021E3E" w:rsidP="00840BCA">
      <w:pPr>
        <w:jc w:val="both"/>
        <w:rPr>
          <w:rFonts w:ascii="Times New Roman" w:hAnsi="Times New Roman" w:cs="Times New Roman"/>
          <w:color w:val="auto"/>
        </w:rPr>
      </w:pPr>
      <w:r w:rsidRPr="00E66FA2">
        <w:rPr>
          <w:rFonts w:ascii="Times New Roman" w:hAnsi="Times New Roman" w:cs="Times New Roman"/>
          <w:color w:val="auto"/>
        </w:rPr>
        <w:t>Овај став се неће мењати</w:t>
      </w:r>
    </w:p>
    <w:p w:rsidR="00021E3E" w:rsidRPr="00E66FA2" w:rsidRDefault="00021E3E" w:rsidP="00840BCA">
      <w:pPr>
        <w:jc w:val="both"/>
        <w:rPr>
          <w:rFonts w:ascii="Times New Roman" w:hAnsi="Times New Roman" w:cs="Times New Roman"/>
          <w:color w:val="auto"/>
        </w:rPr>
      </w:pPr>
      <w:r w:rsidRPr="00E66FA2">
        <w:rPr>
          <w:rFonts w:ascii="Times New Roman" w:hAnsi="Times New Roman" w:cs="Times New Roman"/>
          <w:color w:val="auto"/>
        </w:rPr>
        <w:t>Потребно је доставити и слике са инсталацијама која су постављена у скицентрима/жичарама“. Сматрамо овај захтев је оправданим с обзиром да се тражи да је продато 500 комада капија.</w:t>
      </w:r>
    </w:p>
    <w:p w:rsidR="00021E3E" w:rsidRPr="00E66FA2" w:rsidRDefault="00021E3E" w:rsidP="00840BCA">
      <w:pPr>
        <w:jc w:val="both"/>
        <w:rPr>
          <w:rFonts w:ascii="Times New Roman" w:hAnsi="Times New Roman" w:cs="Times New Roman"/>
          <w:color w:val="auto"/>
        </w:rPr>
      </w:pPr>
    </w:p>
    <w:p w:rsidR="005D0BEC" w:rsidRPr="00E66FA2" w:rsidRDefault="005D0BEC" w:rsidP="00021E3E">
      <w:pPr>
        <w:jc w:val="both"/>
        <w:rPr>
          <w:rFonts w:ascii="Times New Roman" w:hAnsi="Times New Roman" w:cs="Times New Roman"/>
          <w:color w:val="auto"/>
        </w:rPr>
      </w:pPr>
      <w:r w:rsidRPr="00E66FA2">
        <w:rPr>
          <w:rFonts w:ascii="Times New Roman" w:hAnsi="Times New Roman" w:cs="Times New Roman"/>
          <w:color w:val="auto"/>
        </w:rPr>
        <w:t>С обзиром да је рок за подношење понуда 20.03.2020. године, то је рок за подношење захтева за заштиту права, којим се оспорава садржина конкурсне документације, сходно члану 149. став 3. Закона о јавним набавкама, 13.03.2020.године. Стога молимо да одговоре на ова питања објавите до 12.03.2020.године или продужите рок за подношење понуда на 23.03.2020. године, како би понуђачи могли да остваре своје право на заштиту права у поступку јавне набавке.</w:t>
      </w:r>
    </w:p>
    <w:p w:rsidR="00021E3E" w:rsidRPr="00E66FA2" w:rsidRDefault="00021E3E" w:rsidP="00021E3E">
      <w:pPr>
        <w:jc w:val="both"/>
        <w:rPr>
          <w:rFonts w:ascii="Times New Roman" w:hAnsi="Times New Roman" w:cs="Times New Roman"/>
          <w:color w:val="auto"/>
        </w:rPr>
      </w:pPr>
      <w:r w:rsidRPr="00E66FA2">
        <w:rPr>
          <w:rFonts w:ascii="Times New Roman" w:hAnsi="Times New Roman" w:cs="Times New Roman"/>
          <w:color w:val="auto"/>
        </w:rPr>
        <w:br/>
        <w:t>ОДГОВОР:</w:t>
      </w:r>
    </w:p>
    <w:p w:rsidR="00F8185F" w:rsidRPr="00E66FA2" w:rsidRDefault="00F8185F" w:rsidP="00021E3E">
      <w:pPr>
        <w:jc w:val="both"/>
        <w:rPr>
          <w:rFonts w:ascii="Times New Roman" w:hAnsi="Times New Roman" w:cs="Times New Roman"/>
          <w:color w:val="auto"/>
        </w:rPr>
      </w:pPr>
    </w:p>
    <w:p w:rsidR="00F8185F" w:rsidRPr="00E66FA2" w:rsidRDefault="00E66FA2" w:rsidP="00021E3E">
      <w:pPr>
        <w:jc w:val="both"/>
        <w:rPr>
          <w:rFonts w:ascii="Times New Roman" w:hAnsi="Times New Roman" w:cs="Times New Roman"/>
          <w:color w:val="auto"/>
          <w:lang/>
        </w:rPr>
      </w:pPr>
      <w:r w:rsidRPr="00E66FA2">
        <w:rPr>
          <w:rFonts w:ascii="Times New Roman" w:hAnsi="Times New Roman" w:cs="Times New Roman"/>
          <w:color w:val="auto"/>
          <w:lang/>
        </w:rPr>
        <w:t>Претходним изменама рок је продужен на 23.03.2020. године</w:t>
      </w:r>
    </w:p>
    <w:p w:rsidR="00021E3E" w:rsidRPr="00E66FA2" w:rsidRDefault="00021E3E" w:rsidP="005D0BEC">
      <w:pPr>
        <w:rPr>
          <w:rFonts w:ascii="Times New Roman" w:hAnsi="Times New Roman" w:cs="Times New Roman"/>
          <w:color w:val="auto"/>
        </w:rPr>
      </w:pPr>
    </w:p>
    <w:p w:rsidR="007D6FB6" w:rsidRPr="00E66FA2" w:rsidRDefault="007D6FB6" w:rsidP="005D0BEC">
      <w:pPr>
        <w:rPr>
          <w:rFonts w:ascii="Times New Roman" w:hAnsi="Times New Roman" w:cs="Times New Roman"/>
          <w:color w:val="auto"/>
        </w:rPr>
      </w:pPr>
    </w:p>
    <w:sectPr w:rsidR="007D6FB6" w:rsidRPr="00E66FA2" w:rsidSect="005D0BEC">
      <w:pgSz w:w="11906" w:h="16838" w:code="9"/>
      <w:pgMar w:top="1440" w:right="1440" w:bottom="144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39F" w:rsidRDefault="0019739F">
      <w:r>
        <w:separator/>
      </w:r>
    </w:p>
  </w:endnote>
  <w:endnote w:type="continuationSeparator" w:id="1">
    <w:p w:rsidR="0019739F" w:rsidRDefault="00197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39F" w:rsidRDefault="0019739F"/>
  </w:footnote>
  <w:footnote w:type="continuationSeparator" w:id="1">
    <w:p w:rsidR="0019739F" w:rsidRDefault="0019739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E2C86"/>
    <w:multiLevelType w:val="hybridMultilevel"/>
    <w:tmpl w:val="14BA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76E51"/>
    <w:multiLevelType w:val="hybridMultilevel"/>
    <w:tmpl w:val="ADC2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20C2A"/>
    <w:multiLevelType w:val="multilevel"/>
    <w:tmpl w:val="A6CA4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7D6FB6"/>
    <w:rsid w:val="00021E3E"/>
    <w:rsid w:val="00177932"/>
    <w:rsid w:val="0019739F"/>
    <w:rsid w:val="002E05FB"/>
    <w:rsid w:val="003648F9"/>
    <w:rsid w:val="0050130F"/>
    <w:rsid w:val="0057726F"/>
    <w:rsid w:val="005D0BEC"/>
    <w:rsid w:val="00721B81"/>
    <w:rsid w:val="007D6FB6"/>
    <w:rsid w:val="00840BCA"/>
    <w:rsid w:val="008973BD"/>
    <w:rsid w:val="0090265A"/>
    <w:rsid w:val="00A95BE3"/>
    <w:rsid w:val="00B2412A"/>
    <w:rsid w:val="00CF3471"/>
    <w:rsid w:val="00DB6575"/>
    <w:rsid w:val="00E66FA2"/>
    <w:rsid w:val="00EF2AF3"/>
    <w:rsid w:val="00EF3E5F"/>
    <w:rsid w:val="00F81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726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726F"/>
    <w:rPr>
      <w:color w:val="0066CC"/>
      <w:u w:val="single"/>
    </w:rPr>
  </w:style>
  <w:style w:type="character" w:customStyle="1" w:styleId="Heading1">
    <w:name w:val="Heading #1_"/>
    <w:link w:val="Heading10"/>
    <w:rsid w:val="0057726F"/>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link w:val="Bodytext30"/>
    <w:rsid w:val="0057726F"/>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link w:val="Bodytext20"/>
    <w:rsid w:val="0057726F"/>
    <w:rPr>
      <w:rFonts w:ascii="Times New Roman" w:eastAsia="Times New Roman" w:hAnsi="Times New Roman" w:cs="Times New Roman"/>
      <w:b w:val="0"/>
      <w:bCs w:val="0"/>
      <w:i w:val="0"/>
      <w:iCs w:val="0"/>
      <w:smallCaps w:val="0"/>
      <w:strike w:val="0"/>
      <w:sz w:val="24"/>
      <w:szCs w:val="24"/>
      <w:u w:val="none"/>
    </w:rPr>
  </w:style>
  <w:style w:type="character" w:customStyle="1" w:styleId="Bodytext21">
    <w:name w:val="Body text (2)"/>
    <w:rsid w:val="0057726F"/>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Bodytext211pt">
    <w:name w:val="Body text (2) + 11 pt"/>
    <w:aliases w:val="Bold"/>
    <w:rsid w:val="0057726F"/>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4">
    <w:name w:val="Body text (4)_"/>
    <w:link w:val="Bodytext40"/>
    <w:rsid w:val="0057726F"/>
    <w:rPr>
      <w:rFonts w:ascii="Arial" w:eastAsia="Arial" w:hAnsi="Arial" w:cs="Arial"/>
      <w:b w:val="0"/>
      <w:bCs w:val="0"/>
      <w:i w:val="0"/>
      <w:iCs w:val="0"/>
      <w:smallCaps w:val="0"/>
      <w:strike w:val="0"/>
      <w:sz w:val="22"/>
      <w:szCs w:val="22"/>
      <w:u w:val="none"/>
    </w:rPr>
  </w:style>
  <w:style w:type="character" w:customStyle="1" w:styleId="Bodytext4Bold">
    <w:name w:val="Body text (4) + Bold"/>
    <w:rsid w:val="0057726F"/>
    <w:rPr>
      <w:rFonts w:ascii="Arial" w:eastAsia="Arial" w:hAnsi="Arial" w:cs="Arial"/>
      <w:b/>
      <w:bCs/>
      <w:i w:val="0"/>
      <w:iCs w:val="0"/>
      <w:smallCaps w:val="0"/>
      <w:strike w:val="0"/>
      <w:color w:val="000000"/>
      <w:spacing w:val="0"/>
      <w:w w:val="100"/>
      <w:position w:val="0"/>
      <w:sz w:val="22"/>
      <w:szCs w:val="22"/>
      <w:u w:val="none"/>
    </w:rPr>
  </w:style>
  <w:style w:type="character" w:customStyle="1" w:styleId="Bodytext5">
    <w:name w:val="Body text (5)_"/>
    <w:link w:val="Bodytext50"/>
    <w:rsid w:val="0057726F"/>
    <w:rPr>
      <w:rFonts w:ascii="Arial" w:eastAsia="Arial" w:hAnsi="Arial" w:cs="Arial"/>
      <w:b/>
      <w:bCs/>
      <w:i w:val="0"/>
      <w:iCs w:val="0"/>
      <w:smallCaps w:val="0"/>
      <w:strike w:val="0"/>
      <w:sz w:val="22"/>
      <w:szCs w:val="22"/>
      <w:u w:val="none"/>
    </w:rPr>
  </w:style>
  <w:style w:type="character" w:customStyle="1" w:styleId="Bodytext2Arial">
    <w:name w:val="Body text (2) + Arial"/>
    <w:aliases w:val="11 pt"/>
    <w:rsid w:val="0057726F"/>
    <w:rPr>
      <w:rFonts w:ascii="Arial" w:eastAsia="Arial" w:hAnsi="Arial" w:cs="Arial"/>
      <w:b w:val="0"/>
      <w:bCs w:val="0"/>
      <w:i w:val="0"/>
      <w:iCs w:val="0"/>
      <w:smallCaps w:val="0"/>
      <w:strike w:val="0"/>
      <w:color w:val="000000"/>
      <w:spacing w:val="0"/>
      <w:w w:val="100"/>
      <w:position w:val="0"/>
      <w:sz w:val="22"/>
      <w:szCs w:val="22"/>
      <w:u w:val="none"/>
    </w:rPr>
  </w:style>
  <w:style w:type="character" w:customStyle="1" w:styleId="Bodytext31">
    <w:name w:val="Body text (3)"/>
    <w:rsid w:val="0057726F"/>
    <w:rPr>
      <w:rFonts w:ascii="Times New Roman" w:eastAsia="Times New Roman" w:hAnsi="Times New Roman" w:cs="Times New Roman"/>
      <w:b/>
      <w:bCs/>
      <w:i w:val="0"/>
      <w:iCs w:val="0"/>
      <w:smallCaps w:val="0"/>
      <w:strike w:val="0"/>
      <w:color w:val="000000"/>
      <w:spacing w:val="0"/>
      <w:w w:val="100"/>
      <w:position w:val="0"/>
      <w:sz w:val="22"/>
      <w:szCs w:val="22"/>
      <w:u w:val="single"/>
    </w:rPr>
  </w:style>
  <w:style w:type="paragraph" w:customStyle="1" w:styleId="Heading10">
    <w:name w:val="Heading #1"/>
    <w:basedOn w:val="Normal"/>
    <w:link w:val="Heading1"/>
    <w:rsid w:val="0057726F"/>
    <w:pPr>
      <w:shd w:val="clear" w:color="auto" w:fill="FFFFFF"/>
      <w:spacing w:after="1200" w:line="346" w:lineRule="exact"/>
      <w:jc w:val="center"/>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rsid w:val="0057726F"/>
    <w:pPr>
      <w:shd w:val="clear" w:color="auto" w:fill="FFFFFF"/>
      <w:spacing w:before="1200" w:after="1680" w:line="288" w:lineRule="exact"/>
      <w:ind w:hanging="1000"/>
      <w:jc w:val="both"/>
    </w:pPr>
    <w:rPr>
      <w:rFonts w:ascii="Times New Roman" w:eastAsia="Times New Roman" w:hAnsi="Times New Roman" w:cs="Times New Roman"/>
      <w:b/>
      <w:bCs/>
      <w:sz w:val="22"/>
      <w:szCs w:val="22"/>
    </w:rPr>
  </w:style>
  <w:style w:type="paragraph" w:customStyle="1" w:styleId="Bodytext20">
    <w:name w:val="Body text (2)"/>
    <w:basedOn w:val="Normal"/>
    <w:link w:val="Bodytext2"/>
    <w:rsid w:val="0057726F"/>
    <w:pPr>
      <w:shd w:val="clear" w:color="auto" w:fill="FFFFFF"/>
      <w:spacing w:before="1680" w:after="480" w:line="0" w:lineRule="atLeast"/>
      <w:ind w:hanging="380"/>
      <w:jc w:val="both"/>
    </w:pPr>
    <w:rPr>
      <w:rFonts w:ascii="Times New Roman" w:eastAsia="Times New Roman" w:hAnsi="Times New Roman" w:cs="Times New Roman"/>
    </w:rPr>
  </w:style>
  <w:style w:type="paragraph" w:customStyle="1" w:styleId="Bodytext40">
    <w:name w:val="Body text (4)"/>
    <w:basedOn w:val="Normal"/>
    <w:link w:val="Bodytext4"/>
    <w:rsid w:val="0057726F"/>
    <w:pPr>
      <w:shd w:val="clear" w:color="auto" w:fill="FFFFFF"/>
      <w:spacing w:before="120" w:line="293" w:lineRule="exact"/>
      <w:ind w:hanging="380"/>
    </w:pPr>
    <w:rPr>
      <w:rFonts w:ascii="Arial" w:eastAsia="Arial" w:hAnsi="Arial" w:cs="Arial"/>
      <w:sz w:val="22"/>
      <w:szCs w:val="22"/>
    </w:rPr>
  </w:style>
  <w:style w:type="paragraph" w:customStyle="1" w:styleId="Bodytext50">
    <w:name w:val="Body text (5)"/>
    <w:basedOn w:val="Normal"/>
    <w:link w:val="Bodytext5"/>
    <w:rsid w:val="0057726F"/>
    <w:pPr>
      <w:shd w:val="clear" w:color="auto" w:fill="FFFFFF"/>
      <w:spacing w:before="120" w:after="240" w:line="0" w:lineRule="atLeast"/>
      <w:jc w:val="both"/>
    </w:pPr>
    <w:rPr>
      <w:rFonts w:ascii="Arial" w:eastAsia="Arial" w:hAnsi="Arial" w:cs="Arial"/>
      <w:b/>
      <w:bCs/>
      <w:sz w:val="22"/>
      <w:szCs w:val="22"/>
    </w:rPr>
  </w:style>
  <w:style w:type="paragraph" w:styleId="ListParagraph">
    <w:name w:val="List Paragraph"/>
    <w:basedOn w:val="Normal"/>
    <w:uiPriority w:val="34"/>
    <w:qFormat/>
    <w:rsid w:val="005D0BEC"/>
    <w:pPr>
      <w:ind w:left="720"/>
      <w:contextualSpacing/>
    </w:pPr>
  </w:style>
  <w:style w:type="paragraph" w:styleId="BalloonText">
    <w:name w:val="Balloon Text"/>
    <w:basedOn w:val="Normal"/>
    <w:link w:val="BalloonTextChar"/>
    <w:uiPriority w:val="99"/>
    <w:semiHidden/>
    <w:unhideWhenUsed/>
    <w:rsid w:val="00B2412A"/>
    <w:rPr>
      <w:rFonts w:ascii="Segoe UI" w:hAnsi="Segoe UI" w:cs="Segoe UI"/>
      <w:sz w:val="18"/>
      <w:szCs w:val="18"/>
    </w:rPr>
  </w:style>
  <w:style w:type="character" w:customStyle="1" w:styleId="BalloonTextChar">
    <w:name w:val="Balloon Text Char"/>
    <w:link w:val="BalloonText"/>
    <w:uiPriority w:val="99"/>
    <w:semiHidden/>
    <w:rsid w:val="00B2412A"/>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1565</Words>
  <Characters>8927</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Vlade</dc:creator>
  <cp:lastModifiedBy>JN OU Cajetina</cp:lastModifiedBy>
  <cp:revision>4</cp:revision>
  <cp:lastPrinted>2020-03-13T10:37:00Z</cp:lastPrinted>
  <dcterms:created xsi:type="dcterms:W3CDTF">2020-03-13T13:25:00Z</dcterms:created>
  <dcterms:modified xsi:type="dcterms:W3CDTF">2020-03-13T13:40:00Z</dcterms:modified>
</cp:coreProperties>
</file>