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7E61BB">
        <w:rPr>
          <w:b/>
          <w:bCs/>
          <w:szCs w:val="24"/>
        </w:rPr>
        <w:t>6</w:t>
      </w:r>
      <w:r w:rsidR="00707E61">
        <w:rPr>
          <w:b/>
          <w:bCs/>
          <w:szCs w:val="24"/>
          <w:lang w:val="sr-Cyrl-CS"/>
        </w:rPr>
        <w:t>/20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5F44BB">
        <w:rPr>
          <w:b/>
          <w:bCs/>
          <w:szCs w:val="24"/>
        </w:rPr>
        <w:t>06</w:t>
      </w:r>
      <w:r w:rsidR="007E61BB">
        <w:rPr>
          <w:b/>
          <w:bCs/>
          <w:szCs w:val="24"/>
        </w:rPr>
        <w:t>.03</w:t>
      </w:r>
      <w:r w:rsidR="00707E61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8F23A8" w:rsidRDefault="006511B9" w:rsidP="001C33A1">
      <w:pPr>
        <w:jc w:val="both"/>
        <w:rPr>
          <w:b/>
          <w:bCs/>
          <w:szCs w:val="24"/>
        </w:rPr>
      </w:pPr>
    </w:p>
    <w:p w:rsidR="007E61BB" w:rsidRPr="007E61BB" w:rsidRDefault="00FB60B4" w:rsidP="007E61BB">
      <w:pPr>
        <w:spacing w:before="90"/>
      </w:pPr>
      <w:r>
        <w:rPr>
          <w:b/>
          <w:szCs w:val="24"/>
        </w:rPr>
        <w:t xml:space="preserve">Измене и допуне конкурсне документације </w:t>
      </w:r>
      <w:r w:rsidR="007E61BB">
        <w:rPr>
          <w:b/>
          <w:szCs w:val="24"/>
        </w:rPr>
        <w:t xml:space="preserve"> за ЈНВВ 04</w:t>
      </w:r>
      <w:r w:rsidR="00707E61">
        <w:rPr>
          <w:b/>
          <w:szCs w:val="24"/>
        </w:rPr>
        <w:t xml:space="preserve">/20 </w:t>
      </w:r>
      <w:r w:rsidR="007E61BB" w:rsidRPr="007E61BB">
        <w:t xml:space="preserve">Систем за контролу приступа и продају карата са </w:t>
      </w:r>
      <w:r w:rsidR="007E61BB" w:rsidRPr="007E61BB">
        <w:rPr>
          <w:spacing w:val="-3"/>
        </w:rPr>
        <w:t xml:space="preserve">обуком, </w:t>
      </w:r>
      <w:r w:rsidR="007E61BB" w:rsidRPr="007E61BB">
        <w:t>мониторингом и</w:t>
      </w:r>
      <w:r w:rsidR="007E61BB">
        <w:t xml:space="preserve"> </w:t>
      </w:r>
      <w:r w:rsidR="007E61BB" w:rsidRPr="007E61BB">
        <w:rPr>
          <w:spacing w:val="-3"/>
        </w:rPr>
        <w:t xml:space="preserve">подршком </w:t>
      </w:r>
      <w:r w:rsidR="007E61BB" w:rsidRPr="007E61BB">
        <w:t>за ЈП „Голд Гондола Златибор“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BF45C1" w:rsidRPr="00942E03" w:rsidRDefault="00BF45C1" w:rsidP="00BF45C1">
      <w:pPr>
        <w:jc w:val="both"/>
      </w:pPr>
    </w:p>
    <w:p w:rsidR="00942E03" w:rsidRDefault="002D1B55" w:rsidP="00BF45C1">
      <w:pPr>
        <w:jc w:val="both"/>
      </w:pPr>
      <w:r>
        <w:rPr>
          <w:lang/>
        </w:rPr>
        <w:t xml:space="preserve">Мења се конкурсна документација тако што се </w:t>
      </w:r>
      <w:r>
        <w:t>дода</w:t>
      </w:r>
      <w:r>
        <w:rPr>
          <w:lang/>
        </w:rPr>
        <w:t>је</w:t>
      </w:r>
      <w:r w:rsidR="00DE724D">
        <w:t xml:space="preserve"> број страна кон</w:t>
      </w:r>
      <w:r>
        <w:t>курсне документације, кориг</w:t>
      </w:r>
      <w:r>
        <w:rPr>
          <w:lang/>
        </w:rPr>
        <w:t>ују</w:t>
      </w:r>
      <w:r w:rsidR="00DE724D">
        <w:t xml:space="preserve"> грешке у тексту ( састављене речи). </w:t>
      </w:r>
    </w:p>
    <w:p w:rsidR="00DE724D" w:rsidRDefault="00DE724D" w:rsidP="00BF45C1">
      <w:pPr>
        <w:jc w:val="both"/>
      </w:pPr>
    </w:p>
    <w:p w:rsidR="00DE724D" w:rsidRDefault="00DE724D" w:rsidP="00BF45C1">
      <w:pPr>
        <w:jc w:val="both"/>
      </w:pPr>
      <w:r>
        <w:t>Биће објављена нова конкурсна документација, у складу са свим наведеним изменама.</w:t>
      </w:r>
    </w:p>
    <w:p w:rsidR="00DE724D" w:rsidRPr="00DE724D" w:rsidRDefault="00DE724D" w:rsidP="00BF45C1">
      <w:pPr>
        <w:jc w:val="both"/>
      </w:pPr>
    </w:p>
    <w:p w:rsidR="00BF45C1" w:rsidRDefault="005F44BB" w:rsidP="00BF45C1">
      <w:pPr>
        <w:jc w:val="both"/>
      </w:pPr>
      <w:r>
        <w:t>Измене објављене 05.03.2020., које достављамо у наставку текста, се односе на део конкурсне документације ПРОДАЈНО МЕСТО, уместо дела контолне капије, како је 05.03.2020. објављено.</w:t>
      </w:r>
    </w:p>
    <w:p w:rsidR="005F44BB" w:rsidRPr="005F44BB" w:rsidRDefault="005F44BB" w:rsidP="00BF45C1">
      <w:pPr>
        <w:jc w:val="both"/>
      </w:pPr>
    </w:p>
    <w:p w:rsidR="00BF45C1" w:rsidRDefault="00BF45C1" w:rsidP="00BF45C1">
      <w:pPr>
        <w:tabs>
          <w:tab w:val="left" w:pos="1441"/>
        </w:tabs>
        <w:suppressAutoHyphens w:val="0"/>
        <w:autoSpaceDE w:val="0"/>
        <w:autoSpaceDN w:val="0"/>
        <w:spacing w:line="276" w:lineRule="exact"/>
        <w:ind w:right="1223"/>
        <w:jc w:val="both"/>
      </w:pPr>
      <w:r w:rsidRPr="00BF45C1">
        <w:rPr>
          <w:szCs w:val="24"/>
        </w:rPr>
        <w:t>Мења се конкурсна документација</w:t>
      </w:r>
      <w:r w:rsidRPr="00BE5831">
        <w:t xml:space="preserve"> </w:t>
      </w:r>
      <w:r w:rsidRPr="00BF45C1">
        <w:t>н</w:t>
      </w:r>
      <w:r w:rsidRPr="00BE5831">
        <w:t>а страни 5/40 у делу „</w:t>
      </w:r>
      <w:r>
        <w:t>ИИ</w:t>
      </w:r>
      <w:r w:rsidRPr="00BE5831">
        <w:t xml:space="preserve"> ВРСТА, ТЕХНИЧКЕ КАРАКТЕРИСТИКЕ (СПЕЦИФИКАЦИЈЕ), КВАЛИТЕТ, КОЛИЧИНА И ОПИС ДОБАРА СА ОБРАСЦЕМ СТРУКТУРЕ ЦЕНЕ“ </w:t>
      </w:r>
      <w:r w:rsidRPr="00BF45C1">
        <w:t>у делу к</w:t>
      </w:r>
      <w:r w:rsidRPr="00BE5831">
        <w:t xml:space="preserve">онтролне капије у тачки 19  </w:t>
      </w:r>
      <w:r w:rsidRPr="00BF45C1">
        <w:t xml:space="preserve">тако што се из дела  </w:t>
      </w:r>
      <w:r w:rsidRPr="00BF45C1">
        <w:rPr>
          <w:spacing w:val="-4"/>
        </w:rPr>
        <w:t xml:space="preserve">Кодер </w:t>
      </w:r>
      <w:r w:rsidRPr="00327187">
        <w:t>за чип-карте и штампач за</w:t>
      </w:r>
      <w:r>
        <w:t xml:space="preserve"> </w:t>
      </w:r>
      <w:r w:rsidRPr="00327187">
        <w:t>рачуне</w:t>
      </w:r>
      <w:r>
        <w:t xml:space="preserve"> брише део </w:t>
      </w:r>
      <w:r w:rsidRPr="00BE5831">
        <w:t>и штампач за</w:t>
      </w:r>
      <w:r>
        <w:t xml:space="preserve"> рачуне.</w:t>
      </w:r>
    </w:p>
    <w:p w:rsidR="00BF45C1" w:rsidRDefault="00BF45C1" w:rsidP="00BF45C1">
      <w:pPr>
        <w:tabs>
          <w:tab w:val="left" w:pos="1441"/>
        </w:tabs>
        <w:suppressAutoHyphens w:val="0"/>
        <w:autoSpaceDE w:val="0"/>
        <w:autoSpaceDN w:val="0"/>
        <w:spacing w:line="276" w:lineRule="exact"/>
        <w:ind w:right="1223"/>
        <w:jc w:val="both"/>
      </w:pPr>
    </w:p>
    <w:p w:rsidR="00967DA0" w:rsidRDefault="00967DA0" w:rsidP="00967DA0">
      <w:pPr>
        <w:jc w:val="both"/>
        <w:rPr>
          <w:b/>
        </w:rPr>
      </w:pPr>
      <w:r w:rsidRPr="00BF45C1">
        <w:rPr>
          <w:szCs w:val="24"/>
        </w:rPr>
        <w:t>Мења се конкурсна документација</w:t>
      </w:r>
      <w:r>
        <w:t xml:space="preserve"> н</w:t>
      </w:r>
      <w:r w:rsidRPr="004A4252">
        <w:t xml:space="preserve">а страни 5/40 у делу „ИИ ВРСТА, ТЕХНИЧКЕ КАРАКТЕРИСТИКЕ (СПЕЦИФИКАЦИЈЕ), КВАЛИТЕТ, КОЛИЧИНА И ОПИС ДОБАРА СА ОБРАСЦЕМ СТРУКТУРЕ ЦЕНЕ“ Контролне капије у тачки </w:t>
      </w:r>
      <w:r>
        <w:t>брише се део</w:t>
      </w:r>
      <w:r w:rsidRPr="004A4252">
        <w:t xml:space="preserve">  „Штампач за фискалне рачуне“</w:t>
      </w:r>
      <w:r w:rsidRPr="007B2F54">
        <w:rPr>
          <w:b/>
        </w:rPr>
        <w:t>:</w:t>
      </w:r>
    </w:p>
    <w:p w:rsidR="00967DA0" w:rsidRDefault="00967DA0" w:rsidP="00967DA0">
      <w:pPr>
        <w:jc w:val="both"/>
        <w:rPr>
          <w:b/>
        </w:rPr>
      </w:pPr>
    </w:p>
    <w:p w:rsidR="00967DA0" w:rsidRPr="005F44BB" w:rsidRDefault="005F44BB" w:rsidP="00967DA0">
      <w:pPr>
        <w:jc w:val="both"/>
        <w:rPr>
          <w:b/>
        </w:rPr>
      </w:pPr>
      <w:r>
        <w:rPr>
          <w:b/>
        </w:rPr>
        <w:t>Након кориговања грешеке, достављамо нови текст наведених измена:</w:t>
      </w:r>
    </w:p>
    <w:p w:rsidR="00BF45C1" w:rsidRPr="00BF45C1" w:rsidRDefault="00BF45C1" w:rsidP="00BF45C1">
      <w:pPr>
        <w:jc w:val="both"/>
      </w:pPr>
    </w:p>
    <w:p w:rsidR="003D5A17" w:rsidRDefault="003D5A17" w:rsidP="003D5A17">
      <w:pPr>
        <w:jc w:val="right"/>
        <w:rPr>
          <w:b/>
          <w:szCs w:val="24"/>
        </w:rPr>
      </w:pPr>
    </w:p>
    <w:p w:rsidR="005F44BB" w:rsidRDefault="005F44BB" w:rsidP="005F44BB">
      <w:pPr>
        <w:tabs>
          <w:tab w:val="left" w:pos="1441"/>
        </w:tabs>
        <w:suppressAutoHyphens w:val="0"/>
        <w:autoSpaceDE w:val="0"/>
        <w:autoSpaceDN w:val="0"/>
        <w:spacing w:line="276" w:lineRule="exact"/>
        <w:ind w:right="1223"/>
        <w:jc w:val="both"/>
      </w:pPr>
      <w:r w:rsidRPr="00BF45C1">
        <w:rPr>
          <w:szCs w:val="24"/>
        </w:rPr>
        <w:t>Мења се конкурсна документација</w:t>
      </w:r>
      <w:r w:rsidRPr="00BE5831">
        <w:t xml:space="preserve"> </w:t>
      </w:r>
      <w:r w:rsidRPr="00BF45C1">
        <w:t>н</w:t>
      </w:r>
      <w:r w:rsidRPr="00BE5831">
        <w:t>а страни 5/40 у делу „</w:t>
      </w:r>
      <w:r w:rsidR="00942E03">
        <w:t>II</w:t>
      </w:r>
      <w:r w:rsidRPr="00BE5831">
        <w:t xml:space="preserve"> ВРСТА, ТЕХНИЧКЕ КАРАКТЕРИСТИКЕ (СПЕЦИФИКАЦИЈЕ), КВАЛИТЕТ, КОЛИЧИНА И ОПИС ДОБАРА СА ОБРАСЦЕМ СТРУКТУРЕ ЦЕНЕ“ </w:t>
      </w:r>
      <w:r w:rsidRPr="00BF45C1">
        <w:t xml:space="preserve">у делу </w:t>
      </w:r>
      <w:r>
        <w:t>продајно место,</w:t>
      </w:r>
      <w:r w:rsidRPr="00BE5831">
        <w:t xml:space="preserve">  </w:t>
      </w:r>
      <w:r w:rsidRPr="00BF45C1">
        <w:t xml:space="preserve">тако што се из дела  </w:t>
      </w:r>
      <w:r w:rsidRPr="00BF45C1">
        <w:rPr>
          <w:spacing w:val="-4"/>
        </w:rPr>
        <w:t xml:space="preserve">Кодер </w:t>
      </w:r>
      <w:r w:rsidRPr="00327187">
        <w:t>за чип-карте и штампач за</w:t>
      </w:r>
      <w:r>
        <w:t xml:space="preserve"> </w:t>
      </w:r>
      <w:r w:rsidRPr="00327187">
        <w:t>рачуне</w:t>
      </w:r>
      <w:r>
        <w:t xml:space="preserve"> брише део </w:t>
      </w:r>
      <w:r w:rsidRPr="00BE5831">
        <w:t>и штампач за</w:t>
      </w:r>
      <w:r>
        <w:t xml:space="preserve"> рачуне.</w:t>
      </w:r>
    </w:p>
    <w:p w:rsidR="005F44BB" w:rsidRDefault="005F44BB" w:rsidP="005F44BB">
      <w:pPr>
        <w:tabs>
          <w:tab w:val="left" w:pos="1441"/>
        </w:tabs>
        <w:suppressAutoHyphens w:val="0"/>
        <w:autoSpaceDE w:val="0"/>
        <w:autoSpaceDN w:val="0"/>
        <w:spacing w:line="276" w:lineRule="exact"/>
        <w:ind w:right="1223"/>
        <w:jc w:val="both"/>
      </w:pPr>
    </w:p>
    <w:p w:rsidR="005F44BB" w:rsidRDefault="005F44BB" w:rsidP="005F44BB">
      <w:pPr>
        <w:jc w:val="both"/>
      </w:pPr>
      <w:r w:rsidRPr="00BF45C1">
        <w:rPr>
          <w:szCs w:val="24"/>
        </w:rPr>
        <w:t>Мења се конкурсна документација</w:t>
      </w:r>
      <w:r>
        <w:t xml:space="preserve"> н</w:t>
      </w:r>
      <w:r w:rsidR="00942E03">
        <w:t>а страни 5/40 у делу „II</w:t>
      </w:r>
      <w:r w:rsidRPr="004A4252">
        <w:t xml:space="preserve"> ВРСТА, ТЕХНИЧКЕ КАРАКТЕРИСТИКЕ (СПЕЦИФИКАЦИЈЕ), КВАЛИТЕТ, КОЛИЧИНА И ОПИС ДОБАРА СА ОБРАСЦЕМ СТРУКТУРЕ ЦЕНЕ“ </w:t>
      </w:r>
      <w:r>
        <w:t>у делу продајно место,</w:t>
      </w:r>
      <w:r w:rsidRPr="004A4252">
        <w:t xml:space="preserve"> </w:t>
      </w:r>
      <w:r>
        <w:t>брише се део</w:t>
      </w:r>
      <w:r w:rsidRPr="004A4252">
        <w:t xml:space="preserve">  „Штампач за фискалне рачуне“</w:t>
      </w:r>
    </w:p>
    <w:p w:rsidR="00942E03" w:rsidRDefault="00942E03" w:rsidP="005F44BB">
      <w:pPr>
        <w:jc w:val="both"/>
      </w:pPr>
    </w:p>
    <w:p w:rsidR="001F59AD" w:rsidRDefault="001F59AD" w:rsidP="005F44BB">
      <w:pPr>
        <w:jc w:val="both"/>
      </w:pPr>
      <w:r>
        <w:t>Након измена део продајно место, гласи:</w:t>
      </w:r>
    </w:p>
    <w:p w:rsidR="001F59AD" w:rsidRPr="001F59AD" w:rsidRDefault="001F59AD" w:rsidP="005F44BB">
      <w:pPr>
        <w:jc w:val="both"/>
        <w:rPr>
          <w:b/>
        </w:rPr>
      </w:pPr>
    </w:p>
    <w:p w:rsidR="001F59AD" w:rsidRPr="00327187" w:rsidRDefault="001F59AD" w:rsidP="001F59AD">
      <w:pPr>
        <w:spacing w:before="1" w:line="266" w:lineRule="exact"/>
        <w:ind w:left="720"/>
        <w:rPr>
          <w:b/>
        </w:rPr>
      </w:pPr>
      <w:r w:rsidRPr="00327187">
        <w:rPr>
          <w:b/>
          <w:u w:val="thick"/>
        </w:rPr>
        <w:lastRenderedPageBreak/>
        <w:t>Продајно место</w:t>
      </w:r>
    </w:p>
    <w:p w:rsidR="001F59AD" w:rsidRPr="00327187" w:rsidRDefault="001F59AD" w:rsidP="001F59AD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37" w:lineRule="auto"/>
        <w:ind w:left="1440" w:right="1218"/>
        <w:contextualSpacing w:val="0"/>
        <w:jc w:val="both"/>
      </w:pPr>
      <w:r w:rsidRPr="00327187">
        <w:t xml:space="preserve">Садржи рачунар, штампач и </w:t>
      </w:r>
      <w:r w:rsidRPr="00327187">
        <w:rPr>
          <w:spacing w:val="-4"/>
        </w:rPr>
        <w:t xml:space="preserve">кодер </w:t>
      </w:r>
      <w:r w:rsidRPr="00327187">
        <w:t xml:space="preserve">са магацином за карте за </w:t>
      </w:r>
      <w:r w:rsidRPr="00327187">
        <w:rPr>
          <w:spacing w:val="-3"/>
        </w:rPr>
        <w:t xml:space="preserve">кодирање </w:t>
      </w:r>
      <w:r w:rsidRPr="00327187">
        <w:t xml:space="preserve">карата. Могућност производње РФИД и </w:t>
      </w:r>
      <w:r w:rsidRPr="00327187">
        <w:rPr>
          <w:spacing w:val="-4"/>
        </w:rPr>
        <w:t xml:space="preserve">баркод </w:t>
      </w:r>
      <w:r w:rsidRPr="00327187">
        <w:t xml:space="preserve">карата на </w:t>
      </w:r>
      <w:r w:rsidRPr="00327187">
        <w:rPr>
          <w:spacing w:val="-4"/>
        </w:rPr>
        <w:t xml:space="preserve">сваком </w:t>
      </w:r>
      <w:r w:rsidRPr="00327187">
        <w:t xml:space="preserve">продајним </w:t>
      </w:r>
      <w:r w:rsidRPr="00327187">
        <w:rPr>
          <w:spacing w:val="-5"/>
        </w:rPr>
        <w:t xml:space="preserve">месту. </w:t>
      </w:r>
      <w:r w:rsidRPr="00327187">
        <w:rPr>
          <w:spacing w:val="-3"/>
        </w:rPr>
        <w:t xml:space="preserve">Рачунар </w:t>
      </w:r>
      <w:r w:rsidRPr="00327187">
        <w:t xml:space="preserve">са екраном осетљивим на додир (најмање 22“) и конфигурацијом </w:t>
      </w:r>
      <w:r w:rsidRPr="00327187">
        <w:rPr>
          <w:spacing w:val="-3"/>
        </w:rPr>
        <w:t xml:space="preserve">коју </w:t>
      </w:r>
      <w:r w:rsidRPr="00327187">
        <w:t>је састављао произвођач и камеру за сликање купаца.</w:t>
      </w:r>
    </w:p>
    <w:p w:rsidR="001F59AD" w:rsidRPr="00327187" w:rsidRDefault="001F59AD" w:rsidP="001F59AD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6" w:lineRule="exact"/>
        <w:ind w:left="1440" w:right="1223"/>
        <w:contextualSpacing w:val="0"/>
        <w:jc w:val="both"/>
      </w:pPr>
      <w:r w:rsidRPr="00327187">
        <w:t xml:space="preserve">Продајно место са могућношћу прикључења стандардних и нестандардних </w:t>
      </w:r>
      <w:r w:rsidRPr="00327187">
        <w:rPr>
          <w:spacing w:val="-3"/>
        </w:rPr>
        <w:t>компјутерских додатака</w:t>
      </w:r>
      <w:r w:rsidRPr="00327187">
        <w:t xml:space="preserve">(тастатура, миш, монитор) </w:t>
      </w:r>
    </w:p>
    <w:p w:rsidR="001F59AD" w:rsidRPr="001F59AD" w:rsidRDefault="001F59AD" w:rsidP="001F59AD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1" w:lineRule="exact"/>
        <w:ind w:left="1440" w:right="1223" w:hanging="361"/>
        <w:contextualSpacing w:val="0"/>
        <w:jc w:val="both"/>
      </w:pPr>
      <w:r w:rsidRPr="001F59AD">
        <w:rPr>
          <w:spacing w:val="-4"/>
        </w:rPr>
        <w:t xml:space="preserve">Кодер </w:t>
      </w:r>
      <w:r w:rsidRPr="001F59AD">
        <w:t xml:space="preserve">за чип-карте </w:t>
      </w:r>
    </w:p>
    <w:p w:rsidR="001F59AD" w:rsidRPr="00A45277" w:rsidRDefault="001F59AD" w:rsidP="001F59AD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1" w:lineRule="exact"/>
        <w:ind w:left="1440" w:hanging="361"/>
        <w:contextualSpacing w:val="0"/>
        <w:jc w:val="both"/>
      </w:pPr>
      <w:r w:rsidRPr="00A45277">
        <w:t>Са инсталацијом, конфигурисањем и пуштањем у</w:t>
      </w:r>
      <w:r w:rsidR="00DE724D">
        <w:t xml:space="preserve"> </w:t>
      </w:r>
      <w:r w:rsidRPr="00A45277">
        <w:t>рад</w:t>
      </w:r>
    </w:p>
    <w:p w:rsidR="001F59AD" w:rsidRPr="003A14C9" w:rsidRDefault="001F59AD" w:rsidP="001F59AD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1" w:lineRule="exact"/>
        <w:ind w:left="1440" w:right="1311" w:hanging="361"/>
        <w:contextualSpacing w:val="0"/>
        <w:jc w:val="both"/>
        <w:rPr>
          <w:color w:val="000000" w:themeColor="text1"/>
        </w:rPr>
      </w:pPr>
      <w:r w:rsidRPr="003A14C9">
        <w:rPr>
          <w:color w:val="000000" w:themeColor="text1"/>
        </w:rPr>
        <w:t xml:space="preserve">Софтвер треба да је могуће подесити за рад у складу са важећим законом о фискалним касама </w:t>
      </w:r>
    </w:p>
    <w:p w:rsidR="001F59AD" w:rsidRPr="003A14C9" w:rsidRDefault="001F59AD" w:rsidP="001F59AD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1" w:lineRule="exact"/>
        <w:ind w:left="1440" w:right="1311" w:hanging="361"/>
        <w:contextualSpacing w:val="0"/>
        <w:jc w:val="both"/>
        <w:rPr>
          <w:color w:val="000000" w:themeColor="text1"/>
        </w:rPr>
      </w:pPr>
      <w:r w:rsidRPr="003A14C9">
        <w:rPr>
          <w:color w:val="000000" w:themeColor="text1"/>
        </w:rPr>
        <w:t>Могућност за плаћа</w:t>
      </w:r>
      <w:r>
        <w:rPr>
          <w:color w:val="000000" w:themeColor="text1"/>
        </w:rPr>
        <w:t>њ</w:t>
      </w:r>
      <w:r w:rsidRPr="003A14C9">
        <w:rPr>
          <w:color w:val="000000" w:themeColor="text1"/>
        </w:rPr>
        <w:t>е платним картицама</w:t>
      </w:r>
    </w:p>
    <w:p w:rsidR="001F59AD" w:rsidRPr="003A14C9" w:rsidRDefault="001F59AD" w:rsidP="001F59AD">
      <w:pPr>
        <w:pStyle w:val="ListParagraph"/>
        <w:numPr>
          <w:ilvl w:val="1"/>
          <w:numId w:val="2"/>
        </w:numPr>
        <w:tabs>
          <w:tab w:val="left" w:pos="1441"/>
        </w:tabs>
        <w:suppressAutoHyphens w:val="0"/>
        <w:autoSpaceDE w:val="0"/>
        <w:autoSpaceDN w:val="0"/>
        <w:spacing w:line="271" w:lineRule="exact"/>
        <w:ind w:left="1440" w:right="1311" w:hanging="361"/>
        <w:contextualSpacing w:val="0"/>
        <w:jc w:val="both"/>
        <w:rPr>
          <w:color w:val="000000" w:themeColor="text1"/>
        </w:rPr>
      </w:pPr>
      <w:r w:rsidRPr="003A14C9">
        <w:rPr>
          <w:color w:val="000000" w:themeColor="text1"/>
        </w:rPr>
        <w:t>Могућност укључивања партнера за продају улазница (хотели, агенције)</w:t>
      </w:r>
    </w:p>
    <w:p w:rsidR="003D5A17" w:rsidRDefault="003D5A17" w:rsidP="003D5A17">
      <w:pPr>
        <w:jc w:val="right"/>
        <w:rPr>
          <w:b/>
          <w:szCs w:val="24"/>
        </w:rPr>
      </w:pPr>
    </w:p>
    <w:p w:rsidR="003D5A17" w:rsidRDefault="003D5A17" w:rsidP="003D5A17">
      <w:pPr>
        <w:jc w:val="right"/>
        <w:rPr>
          <w:b/>
          <w:szCs w:val="24"/>
        </w:rPr>
      </w:pPr>
    </w:p>
    <w:p w:rsidR="001F59AD" w:rsidRDefault="001F59AD" w:rsidP="003D5A17">
      <w:pPr>
        <w:jc w:val="right"/>
        <w:rPr>
          <w:b/>
          <w:szCs w:val="24"/>
        </w:rPr>
      </w:pPr>
    </w:p>
    <w:p w:rsidR="001F59AD" w:rsidRDefault="001F59AD" w:rsidP="003D5A17">
      <w:pPr>
        <w:jc w:val="right"/>
        <w:rPr>
          <w:b/>
          <w:szCs w:val="24"/>
        </w:rPr>
      </w:pPr>
    </w:p>
    <w:p w:rsidR="00942E03" w:rsidRPr="00942E03" w:rsidRDefault="00942E03" w:rsidP="003D5A17">
      <w:pPr>
        <w:jc w:val="right"/>
        <w:rPr>
          <w:b/>
          <w:szCs w:val="24"/>
        </w:rPr>
      </w:pPr>
    </w:p>
    <w:p w:rsidR="001F59AD" w:rsidRDefault="001F59AD" w:rsidP="003D5A17">
      <w:pPr>
        <w:jc w:val="right"/>
        <w:rPr>
          <w:b/>
          <w:szCs w:val="24"/>
        </w:rPr>
      </w:pPr>
    </w:p>
    <w:p w:rsidR="00942E03" w:rsidRPr="00942E03" w:rsidRDefault="00942E03" w:rsidP="00942E03">
      <w:pPr>
        <w:jc w:val="center"/>
        <w:rPr>
          <w:b/>
          <w:szCs w:val="24"/>
        </w:rPr>
      </w:pPr>
    </w:p>
    <w:p w:rsidR="001F59AD" w:rsidRPr="001F59AD" w:rsidRDefault="001F59AD" w:rsidP="003D5A17">
      <w:pPr>
        <w:jc w:val="right"/>
        <w:rPr>
          <w:b/>
          <w:szCs w:val="24"/>
        </w:rPr>
      </w:pPr>
    </w:p>
    <w:p w:rsidR="005F1CCF" w:rsidRDefault="005F44BB" w:rsidP="00707E61">
      <w:pPr>
        <w:jc w:val="both"/>
      </w:pPr>
      <w:r>
        <w:rPr>
          <w:szCs w:val="24"/>
        </w:rPr>
        <w:t>Мења се О</w:t>
      </w:r>
      <w:r w:rsidR="001F59AD">
        <w:rPr>
          <w:szCs w:val="24"/>
        </w:rPr>
        <w:t>б</w:t>
      </w:r>
      <w:r>
        <w:rPr>
          <w:szCs w:val="24"/>
        </w:rPr>
        <w:t>разац</w:t>
      </w:r>
      <w:r w:rsidR="001F59AD">
        <w:rPr>
          <w:szCs w:val="24"/>
        </w:rPr>
        <w:t xml:space="preserve"> 1, образац</w:t>
      </w:r>
      <w:r>
        <w:rPr>
          <w:szCs w:val="24"/>
        </w:rPr>
        <w:t xml:space="preserve"> структуре цене, у тачки </w:t>
      </w:r>
      <w:r w:rsidRPr="005F44BB">
        <w:rPr>
          <w:szCs w:val="24"/>
        </w:rPr>
        <w:t xml:space="preserve">13. тако што је постојећем додаје </w:t>
      </w:r>
      <w:r w:rsidRPr="005F44BB">
        <w:t xml:space="preserve"> обука за веб продавницу</w:t>
      </w:r>
      <w:r w:rsidRPr="005F44BB">
        <w:rPr>
          <w:szCs w:val="24"/>
        </w:rPr>
        <w:t xml:space="preserve"> </w:t>
      </w:r>
      <w:r w:rsidR="00942E03">
        <w:rPr>
          <w:szCs w:val="24"/>
        </w:rPr>
        <w:t>и након измена тачка 13. гласи:</w:t>
      </w:r>
      <w:r w:rsidR="00942E03">
        <w:t xml:space="preserve"> O</w:t>
      </w:r>
      <w:r w:rsidRPr="005F44BB">
        <w:t>бука за веб продавницу, обука за продавце, едиторе система и израду извештаја</w:t>
      </w:r>
      <w:r>
        <w:t>.</w:t>
      </w:r>
    </w:p>
    <w:p w:rsidR="005F44BB" w:rsidRDefault="005F44BB" w:rsidP="00707E61">
      <w:pPr>
        <w:jc w:val="both"/>
      </w:pPr>
    </w:p>
    <w:p w:rsidR="001F59AD" w:rsidRDefault="001F59AD" w:rsidP="00707E61">
      <w:pPr>
        <w:jc w:val="both"/>
      </w:pPr>
    </w:p>
    <w:p w:rsidR="005F44BB" w:rsidRDefault="005F44BB" w:rsidP="005F44BB">
      <w:pPr>
        <w:jc w:val="both"/>
      </w:pPr>
      <w:r>
        <w:t>У наставку достављано нови, измењен образац структуре цене.</w:t>
      </w:r>
    </w:p>
    <w:p w:rsidR="005F44BB" w:rsidRDefault="005F44BB" w:rsidP="005F44BB">
      <w:pPr>
        <w:jc w:val="both"/>
      </w:pPr>
    </w:p>
    <w:p w:rsidR="001F59AD" w:rsidRDefault="001F59AD" w:rsidP="005F44BB">
      <w:pPr>
        <w:jc w:val="both"/>
      </w:pPr>
    </w:p>
    <w:p w:rsidR="001F59AD" w:rsidRDefault="001F59AD" w:rsidP="005F44BB">
      <w:pPr>
        <w:jc w:val="both"/>
      </w:pPr>
    </w:p>
    <w:p w:rsidR="001F59AD" w:rsidRDefault="001F59AD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942E03" w:rsidRDefault="00942E03" w:rsidP="005F44BB">
      <w:pPr>
        <w:jc w:val="both"/>
      </w:pPr>
    </w:p>
    <w:p w:rsidR="00DE724D" w:rsidRPr="00DE724D" w:rsidRDefault="00DE724D" w:rsidP="005F44BB">
      <w:pPr>
        <w:jc w:val="both"/>
      </w:pPr>
    </w:p>
    <w:p w:rsidR="005F44BB" w:rsidRPr="00652E40" w:rsidRDefault="005F44BB" w:rsidP="005F44BB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spacing w:before="67"/>
        <w:contextualSpacing w:val="0"/>
        <w:jc w:val="right"/>
        <w:rPr>
          <w:b/>
          <w:u w:val="thick"/>
        </w:rPr>
      </w:pPr>
      <w:r w:rsidRPr="00652E40">
        <w:rPr>
          <w:b/>
          <w:u w:val="thick"/>
        </w:rPr>
        <w:lastRenderedPageBreak/>
        <w:t>ОБРАЗАЦ СТРУКТУРЕ ЦЕНЕ</w:t>
      </w:r>
    </w:p>
    <w:p w:rsidR="005F44BB" w:rsidRPr="00335E0A" w:rsidRDefault="005F44BB" w:rsidP="005F44BB">
      <w:pPr>
        <w:spacing w:before="90"/>
        <w:ind w:left="720"/>
      </w:pPr>
      <w:r w:rsidRPr="00335E0A">
        <w:t xml:space="preserve">Систем за контролу приступа и продају карата са </w:t>
      </w:r>
      <w:r w:rsidRPr="00335E0A">
        <w:rPr>
          <w:spacing w:val="-3"/>
        </w:rPr>
        <w:t xml:space="preserve">обуком, </w:t>
      </w:r>
      <w:r w:rsidRPr="00335E0A">
        <w:t>мониторингом и</w:t>
      </w:r>
    </w:p>
    <w:p w:rsidR="005F44BB" w:rsidRPr="00335E0A" w:rsidRDefault="005F44BB" w:rsidP="005F44BB">
      <w:pPr>
        <w:ind w:left="720"/>
      </w:pPr>
      <w:r w:rsidRPr="00335E0A">
        <w:rPr>
          <w:spacing w:val="-3"/>
        </w:rPr>
        <w:t xml:space="preserve">подршком </w:t>
      </w:r>
      <w:r w:rsidRPr="00335E0A">
        <w:t>за ЈП „Голд Гондола Златибор“</w:t>
      </w:r>
      <w:r>
        <w:t>, ЈНВВ 04/20</w:t>
      </w:r>
    </w:p>
    <w:p w:rsidR="005F44BB" w:rsidRPr="00DE724D" w:rsidRDefault="005F44BB" w:rsidP="00DE724D">
      <w:pPr>
        <w:spacing w:before="67"/>
        <w:ind w:left="720"/>
        <w:rPr>
          <w:b/>
        </w:rPr>
      </w:pPr>
      <w:r w:rsidRPr="00A45277">
        <w:rPr>
          <w:b/>
          <w:u w:val="thick"/>
        </w:rPr>
        <w:t>Структура цене: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4961"/>
        <w:gridCol w:w="1124"/>
        <w:gridCol w:w="815"/>
        <w:gridCol w:w="1346"/>
        <w:gridCol w:w="1401"/>
      </w:tblGrid>
      <w:tr w:rsidR="005F44BB" w:rsidRPr="00A45277" w:rsidTr="00997AD4">
        <w:trPr>
          <w:trHeight w:val="1103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A45277">
              <w:rPr>
                <w:sz w:val="24"/>
              </w:rPr>
              <w:t>Ред. бр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ind w:left="243" w:right="213" w:firstLine="52"/>
              <w:rPr>
                <w:sz w:val="24"/>
              </w:rPr>
            </w:pPr>
            <w:r w:rsidRPr="00A45277">
              <w:rPr>
                <w:sz w:val="24"/>
              </w:rPr>
              <w:t>Јед. мере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229" w:line="257" w:lineRule="exact"/>
              <w:ind w:left="193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A45277">
              <w:rPr>
                <w:sz w:val="24"/>
              </w:rPr>
              <w:t>рој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2" w:line="276" w:lineRule="exact"/>
              <w:ind w:left="206" w:right="192" w:firstLine="3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Цена по јединици мере без ПДВ</w:t>
            </w: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ind w:left="455" w:right="217" w:hanging="200"/>
              <w:rPr>
                <w:sz w:val="24"/>
              </w:rPr>
            </w:pPr>
            <w:r w:rsidRPr="00A45277">
              <w:rPr>
                <w:sz w:val="24"/>
              </w:rPr>
              <w:t>Цена без ПДВ</w:t>
            </w:r>
          </w:p>
        </w:tc>
      </w:tr>
      <w:tr w:rsidR="005F44BB" w:rsidRPr="00A45277" w:rsidTr="00997AD4">
        <w:trPr>
          <w:trHeight w:val="285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Капије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right="94"/>
              <w:jc w:val="right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85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Стандардна баријера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85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1.2.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Широка баријера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85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1.3.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Излазна баријера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87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 w:rsidRPr="00A45277">
              <w:rPr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Продајно место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1105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b/>
                <w:sz w:val="26"/>
              </w:rPr>
            </w:pPr>
          </w:p>
          <w:p w:rsidR="005F44BB" w:rsidRPr="00A45277" w:rsidRDefault="005F44BB" w:rsidP="00997AD4">
            <w:pPr>
              <w:pStyle w:val="TableParagraph"/>
              <w:rPr>
                <w:b/>
                <w:sz w:val="26"/>
              </w:rPr>
            </w:pPr>
          </w:p>
          <w:p w:rsidR="005F44BB" w:rsidRPr="00A45277" w:rsidRDefault="005F44BB" w:rsidP="00997AD4">
            <w:pPr>
              <w:pStyle w:val="TableParagraph"/>
              <w:spacing w:before="23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" w:line="270" w:lineRule="atLeas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Рачунари за надзор група капија и локално складиштење података неопходних за рад система, са оперативним системом и неопходним софтвером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231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</w:tr>
      <w:tr w:rsidR="005F44BB" w:rsidRPr="00A45277" w:rsidTr="00997AD4">
        <w:trPr>
          <w:trHeight w:val="1116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b/>
                <w:sz w:val="26"/>
              </w:rPr>
            </w:pPr>
          </w:p>
          <w:p w:rsidR="005F44BB" w:rsidRPr="00A45277" w:rsidRDefault="005F44BB" w:rsidP="00997AD4">
            <w:pPr>
              <w:pStyle w:val="TableParagraph"/>
              <w:rPr>
                <w:b/>
                <w:sz w:val="26"/>
              </w:rPr>
            </w:pPr>
          </w:p>
          <w:p w:rsidR="005F44BB" w:rsidRPr="00A45277" w:rsidRDefault="005F44BB" w:rsidP="00997AD4">
            <w:pPr>
              <w:pStyle w:val="TableParagraph"/>
              <w:rPr>
                <w:b/>
                <w:sz w:val="21"/>
              </w:rPr>
            </w:pPr>
          </w:p>
          <w:p w:rsidR="005F44BB" w:rsidRPr="00A45277" w:rsidRDefault="005F44BB" w:rsidP="00997AD4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A45277">
              <w:rPr>
                <w:sz w:val="24"/>
              </w:rPr>
              <w:t>офтвер за креирање ценовника, извештавање, подешавање капија,</w:t>
            </w:r>
          </w:p>
          <w:p w:rsidR="005F44BB" w:rsidRPr="00A45277" w:rsidRDefault="005F44BB" w:rsidP="00997AD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подешавање продајних места и иницијално подешавање система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7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jc w:val="center"/>
              <w:rPr>
                <w:b/>
                <w:sz w:val="21"/>
              </w:rPr>
            </w:pPr>
          </w:p>
          <w:p w:rsidR="005F44BB" w:rsidRPr="00A45277" w:rsidRDefault="005F44BB" w:rsidP="00997AD4">
            <w:pPr>
              <w:pStyle w:val="TableParagraph"/>
              <w:spacing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</w:tr>
      <w:tr w:rsidR="005F44BB" w:rsidRPr="00A45277" w:rsidTr="00997AD4">
        <w:trPr>
          <w:trHeight w:val="287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5F44BB" w:rsidRPr="00BA5CF6" w:rsidRDefault="005F44BB" w:rsidP="00997AD4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Годишња лиценца за софтвер</w:t>
            </w:r>
          </w:p>
        </w:tc>
        <w:tc>
          <w:tcPr>
            <w:tcW w:w="1124" w:type="dxa"/>
            <w:vAlign w:val="center"/>
          </w:tcPr>
          <w:p w:rsidR="005F44BB" w:rsidRPr="00BA5CF6" w:rsidRDefault="005F44BB" w:rsidP="00997AD4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87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Централни сервер са лиценцом</w:t>
            </w:r>
          </w:p>
        </w:tc>
        <w:tc>
          <w:tcPr>
            <w:tcW w:w="1124" w:type="dxa"/>
            <w:vAlign w:val="center"/>
          </w:tcPr>
          <w:p w:rsidR="005F44BB" w:rsidRPr="0053409E" w:rsidRDefault="005F44BB" w:rsidP="00997AD4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87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5F44BB" w:rsidRDefault="005F44BB" w:rsidP="00997AD4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Веб продавница са имплементацијом</w:t>
            </w:r>
          </w:p>
        </w:tc>
        <w:tc>
          <w:tcPr>
            <w:tcW w:w="1124" w:type="dxa"/>
            <w:vAlign w:val="center"/>
          </w:tcPr>
          <w:p w:rsidR="005F44BB" w:rsidRDefault="005F44BB" w:rsidP="00997AD4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Default="005F44BB" w:rsidP="00997AD4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87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Палете за монтажу капија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12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87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1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5F44BB" w:rsidRPr="00BA5CF6" w:rsidRDefault="005F44BB" w:rsidP="00997AD4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УПС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551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Каблови за напајање и прикључак на рачунарску мрежу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</w:tr>
      <w:tr w:rsidR="005F44BB" w:rsidRPr="00A45277" w:rsidTr="00997AD4">
        <w:trPr>
          <w:trHeight w:val="285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8"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Рек ормани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65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8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90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13"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3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Транспорт, шпедитерске услуге, царина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" w:line="269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575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F44BB" w:rsidRPr="0053409E" w:rsidRDefault="005F44BB" w:rsidP="00997AD4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5F44BB" w:rsidRPr="00A45277" w:rsidRDefault="00942E03" w:rsidP="00997AD4">
            <w:pPr>
              <w:pStyle w:val="TableParagraph"/>
              <w:spacing w:before="23" w:line="270" w:lineRule="atLeast"/>
              <w:ind w:left="108"/>
              <w:rPr>
                <w:sz w:val="24"/>
              </w:rPr>
            </w:pPr>
            <w:r w:rsidRPr="00942E03">
              <w:rPr>
                <w:color w:val="000000" w:themeColor="text1"/>
                <w:sz w:val="24"/>
              </w:rPr>
              <w:t>O</w:t>
            </w:r>
            <w:r w:rsidR="005F44BB" w:rsidRPr="00942E03">
              <w:rPr>
                <w:color w:val="000000" w:themeColor="text1"/>
                <w:sz w:val="24"/>
              </w:rPr>
              <w:t>бука за веб продавницу,</w:t>
            </w:r>
            <w:r w:rsidR="005F44BB">
              <w:rPr>
                <w:sz w:val="24"/>
              </w:rPr>
              <w:t xml:space="preserve"> о</w:t>
            </w:r>
            <w:r w:rsidR="005F44BB" w:rsidRPr="00A45277">
              <w:rPr>
                <w:sz w:val="24"/>
              </w:rPr>
              <w:t xml:space="preserve">бука за продавце, </w:t>
            </w:r>
            <w:r w:rsidR="005F44BB">
              <w:rPr>
                <w:sz w:val="24"/>
              </w:rPr>
              <w:t>едиторе</w:t>
            </w:r>
            <w:r w:rsidR="005F44BB" w:rsidRPr="00A45277">
              <w:rPr>
                <w:sz w:val="24"/>
              </w:rPr>
              <w:t xml:space="preserve"> система и израду извештаја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</w:tr>
      <w:tr w:rsidR="005F44BB" w:rsidRPr="00A45277" w:rsidTr="00997AD4">
        <w:trPr>
          <w:trHeight w:val="699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b/>
                <w:sz w:val="26"/>
              </w:rPr>
            </w:pPr>
          </w:p>
          <w:p w:rsidR="005F44BB" w:rsidRPr="0053409E" w:rsidRDefault="005F44BB" w:rsidP="00997AD4">
            <w:pPr>
              <w:pStyle w:val="TableParagraph"/>
              <w:spacing w:before="1"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2" w:line="276" w:lineRule="exact"/>
              <w:ind w:left="108" w:righ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45277">
              <w:rPr>
                <w:sz w:val="24"/>
              </w:rPr>
              <w:t>акет подршке за 12 мес, 365 дана у години, даљинске интервенције и troubleshooting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Пакет подршке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</w:tr>
      <w:tr w:rsidR="005F44BB" w:rsidRPr="00A45277" w:rsidTr="00997AD4">
        <w:trPr>
          <w:trHeight w:val="556"/>
          <w:jc w:val="center"/>
        </w:trPr>
        <w:tc>
          <w:tcPr>
            <w:tcW w:w="708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F44BB" w:rsidRPr="0053409E" w:rsidRDefault="005F44BB" w:rsidP="00997AD4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5F44BB" w:rsidRPr="00444FE6" w:rsidRDefault="005F44BB" w:rsidP="00997AD4">
            <w:pPr>
              <w:pStyle w:val="TableParagraph"/>
              <w:spacing w:before="4" w:line="27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45277">
              <w:rPr>
                <w:sz w:val="24"/>
              </w:rPr>
              <w:t>реглед опреме на терену, пре и после сезоне и извештај о стању</w:t>
            </w:r>
            <w:r>
              <w:rPr>
                <w:sz w:val="24"/>
              </w:rPr>
              <w:t xml:space="preserve"> </w:t>
            </w:r>
            <w:r w:rsidRPr="00BA5CF6">
              <w:rPr>
                <w:color w:val="000000" w:themeColor="text1"/>
                <w:sz w:val="24"/>
              </w:rPr>
              <w:t>4 пута годишње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73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</w:tr>
      <w:tr w:rsidR="005F44BB" w:rsidRPr="00A45277" w:rsidTr="00997AD4">
        <w:trPr>
          <w:trHeight w:val="293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A45277">
              <w:rPr>
                <w:sz w:val="24"/>
              </w:rPr>
              <w:t>зрада документације и пројект менаџмент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75" w:lineRule="exact"/>
              <w:ind w:left="81" w:right="72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паушал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4"/>
              </w:rPr>
            </w:pPr>
          </w:p>
        </w:tc>
      </w:tr>
      <w:tr w:rsidR="005F44BB" w:rsidRPr="00A45277" w:rsidTr="00997AD4">
        <w:trPr>
          <w:trHeight w:val="287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11" w:line="257" w:lineRule="exact"/>
              <w:ind w:right="96"/>
              <w:jc w:val="right"/>
              <w:rPr>
                <w:sz w:val="24"/>
              </w:rPr>
            </w:pPr>
            <w:r w:rsidRPr="00A45277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A45277">
              <w:rPr>
                <w:sz w:val="24"/>
              </w:rPr>
              <w:t>аркод карте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line="268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1" w:line="257" w:lineRule="exact"/>
              <w:ind w:right="94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30000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  <w:tr w:rsidR="005F44BB" w:rsidRPr="00A45277" w:rsidTr="00997AD4">
        <w:trPr>
          <w:trHeight w:val="289"/>
          <w:jc w:val="center"/>
        </w:trPr>
        <w:tc>
          <w:tcPr>
            <w:tcW w:w="708" w:type="dxa"/>
            <w:vAlign w:val="center"/>
          </w:tcPr>
          <w:p w:rsidR="005F44BB" w:rsidRPr="0053409E" w:rsidRDefault="005F44BB" w:rsidP="00997AD4">
            <w:pPr>
              <w:pStyle w:val="TableParagraph"/>
              <w:spacing w:before="13"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3" w:line="257" w:lineRule="exact"/>
              <w:ind w:left="108"/>
              <w:rPr>
                <w:sz w:val="24"/>
              </w:rPr>
            </w:pPr>
            <w:r w:rsidRPr="00A45277">
              <w:rPr>
                <w:sz w:val="24"/>
              </w:rPr>
              <w:t>Rfid карте</w:t>
            </w:r>
          </w:p>
        </w:tc>
        <w:tc>
          <w:tcPr>
            <w:tcW w:w="1124" w:type="dxa"/>
            <w:vAlign w:val="center"/>
          </w:tcPr>
          <w:p w:rsidR="005F44BB" w:rsidRPr="00A45277" w:rsidRDefault="005F44BB" w:rsidP="00997AD4">
            <w:pPr>
              <w:pStyle w:val="TableParagraph"/>
              <w:spacing w:before="1" w:line="269" w:lineRule="exact"/>
              <w:ind w:left="81" w:right="68"/>
              <w:jc w:val="center"/>
              <w:rPr>
                <w:sz w:val="24"/>
              </w:rPr>
            </w:pPr>
            <w:r w:rsidRPr="00A45277">
              <w:rPr>
                <w:sz w:val="24"/>
              </w:rPr>
              <w:t>ком</w:t>
            </w:r>
          </w:p>
        </w:tc>
        <w:tc>
          <w:tcPr>
            <w:tcW w:w="815" w:type="dxa"/>
            <w:vAlign w:val="center"/>
          </w:tcPr>
          <w:p w:rsidR="005F44BB" w:rsidRPr="00BA5CF6" w:rsidRDefault="005F44BB" w:rsidP="00997AD4">
            <w:pPr>
              <w:pStyle w:val="TableParagraph"/>
              <w:spacing w:before="13" w:line="257" w:lineRule="exact"/>
              <w:ind w:right="94"/>
              <w:jc w:val="center"/>
              <w:rPr>
                <w:color w:val="000000" w:themeColor="text1"/>
                <w:sz w:val="24"/>
              </w:rPr>
            </w:pPr>
            <w:r w:rsidRPr="00BA5CF6">
              <w:rPr>
                <w:color w:val="000000" w:themeColor="text1"/>
                <w:sz w:val="24"/>
              </w:rPr>
              <w:t>1500</w:t>
            </w:r>
          </w:p>
        </w:tc>
        <w:tc>
          <w:tcPr>
            <w:tcW w:w="1346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vAlign w:val="center"/>
          </w:tcPr>
          <w:p w:rsidR="005F44BB" w:rsidRPr="00A45277" w:rsidRDefault="005F44BB" w:rsidP="00997AD4">
            <w:pPr>
              <w:pStyle w:val="TableParagraph"/>
              <w:rPr>
                <w:sz w:val="20"/>
              </w:rPr>
            </w:pPr>
          </w:p>
        </w:tc>
      </w:tr>
    </w:tbl>
    <w:p w:rsidR="005F44BB" w:rsidRDefault="005F44BB" w:rsidP="005F44BB">
      <w:pPr>
        <w:pStyle w:val="BodyText"/>
        <w:tabs>
          <w:tab w:val="left" w:pos="9585"/>
        </w:tabs>
        <w:ind w:left="2136"/>
      </w:pPr>
    </w:p>
    <w:p w:rsidR="00DE724D" w:rsidRDefault="00DE724D" w:rsidP="00DE724D">
      <w:pPr>
        <w:pStyle w:val="BodyText"/>
        <w:tabs>
          <w:tab w:val="left" w:pos="9585"/>
        </w:tabs>
        <w:ind w:left="2136"/>
      </w:pPr>
    </w:p>
    <w:p w:rsidR="00DE724D" w:rsidRDefault="005F44BB" w:rsidP="00DE724D">
      <w:pPr>
        <w:pStyle w:val="BodyText"/>
        <w:tabs>
          <w:tab w:val="left" w:pos="9585"/>
        </w:tabs>
        <w:ind w:left="2136"/>
        <w:rPr>
          <w:u w:val="single"/>
        </w:rPr>
      </w:pPr>
      <w:r w:rsidRPr="00A45277">
        <w:t>УКУПНА ЦЕНА БЕЗ</w:t>
      </w:r>
      <w:r>
        <w:t xml:space="preserve"> </w:t>
      </w:r>
      <w:r w:rsidRPr="00A45277">
        <w:t>ПДВ:</w:t>
      </w:r>
      <w:r w:rsidRPr="00A45277">
        <w:rPr>
          <w:u w:val="single"/>
        </w:rPr>
        <w:tab/>
      </w:r>
    </w:p>
    <w:p w:rsidR="00DE724D" w:rsidRPr="00DE724D" w:rsidRDefault="00DE724D" w:rsidP="00DE724D">
      <w:pPr>
        <w:pStyle w:val="BodyText"/>
        <w:tabs>
          <w:tab w:val="left" w:pos="9585"/>
        </w:tabs>
        <w:ind w:left="2136"/>
      </w:pPr>
    </w:p>
    <w:p w:rsidR="005F44BB" w:rsidRPr="00A45277" w:rsidRDefault="005F44BB" w:rsidP="005F44BB">
      <w:pPr>
        <w:pStyle w:val="BodyText"/>
        <w:spacing w:before="90"/>
      </w:pPr>
      <w:r w:rsidRPr="00A45277">
        <w:rPr>
          <w:u w:val="single"/>
        </w:rPr>
        <w:t>Образац структуре цене треба да попуни, потпише одговорно лице</w:t>
      </w:r>
      <w:r>
        <w:t xml:space="preserve"> </w:t>
      </w:r>
      <w:r w:rsidRPr="00A45277">
        <w:rPr>
          <w:u w:val="single"/>
        </w:rPr>
        <w:t>понуђача.</w:t>
      </w:r>
    </w:p>
    <w:p w:rsidR="005F44BB" w:rsidRPr="00DE724D" w:rsidRDefault="005F44BB" w:rsidP="005F44BB">
      <w:pPr>
        <w:pStyle w:val="BodyText"/>
        <w:spacing w:before="5"/>
        <w:rPr>
          <w:sz w:val="21"/>
        </w:rPr>
      </w:pPr>
    </w:p>
    <w:tbl>
      <w:tblPr>
        <w:tblW w:w="0" w:type="auto"/>
        <w:tblInd w:w="17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4"/>
        <w:gridCol w:w="2546"/>
        <w:gridCol w:w="3511"/>
      </w:tblGrid>
      <w:tr w:rsidR="005F44BB" w:rsidRPr="00A45277" w:rsidTr="00997AD4">
        <w:trPr>
          <w:trHeight w:val="265"/>
        </w:trPr>
        <w:tc>
          <w:tcPr>
            <w:tcW w:w="2134" w:type="dxa"/>
          </w:tcPr>
          <w:p w:rsidR="005F44BB" w:rsidRPr="00A45277" w:rsidRDefault="005F44BB" w:rsidP="00997AD4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A45277">
              <w:rPr>
                <w:sz w:val="24"/>
              </w:rPr>
              <w:t>Датум:</w:t>
            </w:r>
          </w:p>
        </w:tc>
        <w:tc>
          <w:tcPr>
            <w:tcW w:w="2546" w:type="dxa"/>
          </w:tcPr>
          <w:p w:rsidR="005F44BB" w:rsidRPr="00A45277" w:rsidRDefault="005F44BB" w:rsidP="00997AD4">
            <w:pPr>
              <w:pStyle w:val="TableParagraph"/>
              <w:spacing w:line="246" w:lineRule="exact"/>
              <w:ind w:left="1237"/>
              <w:rPr>
                <w:sz w:val="24"/>
              </w:rPr>
            </w:pPr>
          </w:p>
        </w:tc>
        <w:tc>
          <w:tcPr>
            <w:tcW w:w="3511" w:type="dxa"/>
          </w:tcPr>
          <w:p w:rsidR="005F44BB" w:rsidRPr="00A45277" w:rsidRDefault="005F44BB" w:rsidP="00DE724D">
            <w:pPr>
              <w:pStyle w:val="TableParagraph"/>
              <w:spacing w:line="246" w:lineRule="exact"/>
              <w:rPr>
                <w:sz w:val="24"/>
              </w:rPr>
            </w:pPr>
            <w:r w:rsidRPr="00A45277">
              <w:rPr>
                <w:sz w:val="24"/>
              </w:rPr>
              <w:t>Потпис одговорног лица</w:t>
            </w:r>
          </w:p>
        </w:tc>
      </w:tr>
    </w:tbl>
    <w:p w:rsidR="00DE724D" w:rsidRPr="00DE724D" w:rsidRDefault="00D0778C" w:rsidP="00DE724D">
      <w:pPr>
        <w:pStyle w:val="BodyText"/>
        <w:spacing w:before="6"/>
        <w:rPr>
          <w:sz w:val="21"/>
        </w:rPr>
      </w:pPr>
      <w:r w:rsidRPr="00D0778C">
        <w:rPr>
          <w:noProof/>
        </w:rPr>
        <w:pict>
          <v:line id="Line 14" o:spid="_x0000_s1026" style="position:absolute;z-index:-251659264;visibility:visible;mso-wrap-distance-left:0;mso-wrap-distance-right:0;mso-position-horizontal-relative:page;mso-position-vertical-relative:text" from="71.3pt,14.6pt" to="22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vhFAIAACo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" strokeweight=".16936mm">
            <w10:wrap type="topAndBottom" anchorx="page"/>
          </v:line>
        </w:pict>
      </w:r>
      <w:r w:rsidRPr="00D0778C">
        <w:rPr>
          <w:noProof/>
        </w:rPr>
        <w:pict>
          <v:line id="Line 13" o:spid="_x0000_s1027" style="position:absolute;z-index:-251658240;visibility:visible;mso-wrap-distance-left:0;mso-wrap-distance-right:0;mso-position-horizontal-relative:page;mso-position-vertical-relative:text" from="378.8pt,14.6pt" to="534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my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" strokeweight=".16936mm">
            <w10:wrap type="topAndBottom" anchorx="page"/>
          </v:line>
        </w:pict>
      </w:r>
    </w:p>
    <w:p w:rsidR="00DE724D" w:rsidRPr="00DE724D" w:rsidRDefault="00DE724D" w:rsidP="00DE724D"/>
    <w:sectPr w:rsidR="00DE724D" w:rsidRPr="00DE724D" w:rsidSect="00DE724D">
      <w:footerReference w:type="default" r:id="rId7"/>
      <w:pgSz w:w="11906" w:h="16838"/>
      <w:pgMar w:top="1417" w:right="1417" w:bottom="709" w:left="1417" w:header="708" w:footer="6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88" w:rsidRDefault="007A0088" w:rsidP="001617C7">
      <w:r>
        <w:separator/>
      </w:r>
    </w:p>
  </w:endnote>
  <w:endnote w:type="continuationSeparator" w:id="1">
    <w:p w:rsidR="007A0088" w:rsidRDefault="007A0088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7E61BB" w:rsidRDefault="00D0778C">
        <w:pPr>
          <w:pStyle w:val="Footer"/>
          <w:jc w:val="center"/>
        </w:pPr>
        <w:fldSimple w:instr=" PAGE   \* MERGEFORMAT ">
          <w:r w:rsidR="002D1B55">
            <w:rPr>
              <w:noProof/>
            </w:rPr>
            <w:t>1</w:t>
          </w:r>
        </w:fldSimple>
      </w:p>
    </w:sdtContent>
  </w:sdt>
  <w:p w:rsidR="007E61BB" w:rsidRDefault="007E6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88" w:rsidRDefault="007A0088" w:rsidP="001617C7">
      <w:r>
        <w:separator/>
      </w:r>
    </w:p>
  </w:footnote>
  <w:footnote w:type="continuationSeparator" w:id="1">
    <w:p w:rsidR="007A0088" w:rsidRDefault="007A0088" w:rsidP="001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E4235BC"/>
    <w:multiLevelType w:val="hybridMultilevel"/>
    <w:tmpl w:val="9F9C8D5E"/>
    <w:lvl w:ilvl="0" w:tplc="AB207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B3D62"/>
    <w:multiLevelType w:val="hybridMultilevel"/>
    <w:tmpl w:val="27D2F6C6"/>
    <w:lvl w:ilvl="0" w:tplc="C11A7AF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A28890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32CE7E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768C6C9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051E97E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AA18D270">
      <w:numFmt w:val="bullet"/>
      <w:lvlText w:val="•"/>
      <w:lvlJc w:val="left"/>
      <w:pPr>
        <w:ind w:left="5665" w:hanging="360"/>
      </w:pPr>
      <w:rPr>
        <w:rFonts w:hint="default"/>
      </w:rPr>
    </w:lvl>
    <w:lvl w:ilvl="6" w:tplc="895AD012"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FF0407AE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0550446A">
      <w:numFmt w:val="bullet"/>
      <w:lvlText w:val="•"/>
      <w:lvlJc w:val="left"/>
      <w:pPr>
        <w:ind w:left="883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6571D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1F59AD"/>
    <w:rsid w:val="00202840"/>
    <w:rsid w:val="00236733"/>
    <w:rsid w:val="0025073D"/>
    <w:rsid w:val="0025650C"/>
    <w:rsid w:val="002615A4"/>
    <w:rsid w:val="0027722D"/>
    <w:rsid w:val="00284CCE"/>
    <w:rsid w:val="002850F4"/>
    <w:rsid w:val="00295607"/>
    <w:rsid w:val="002A1D4A"/>
    <w:rsid w:val="002D1B55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3D5A17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97477"/>
    <w:rsid w:val="005A023A"/>
    <w:rsid w:val="005C4C9E"/>
    <w:rsid w:val="005E480D"/>
    <w:rsid w:val="005F1CCF"/>
    <w:rsid w:val="005F44BB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07E61"/>
    <w:rsid w:val="00714C0A"/>
    <w:rsid w:val="00717DB6"/>
    <w:rsid w:val="00725E54"/>
    <w:rsid w:val="0073674B"/>
    <w:rsid w:val="00740140"/>
    <w:rsid w:val="0076559A"/>
    <w:rsid w:val="00794C3C"/>
    <w:rsid w:val="007A0088"/>
    <w:rsid w:val="007A7884"/>
    <w:rsid w:val="007E1D55"/>
    <w:rsid w:val="007E5F42"/>
    <w:rsid w:val="007E61BB"/>
    <w:rsid w:val="007F5AC6"/>
    <w:rsid w:val="007F7BD6"/>
    <w:rsid w:val="00821CFF"/>
    <w:rsid w:val="00826303"/>
    <w:rsid w:val="0086164F"/>
    <w:rsid w:val="008741CC"/>
    <w:rsid w:val="0088493D"/>
    <w:rsid w:val="00887FF5"/>
    <w:rsid w:val="008960DE"/>
    <w:rsid w:val="008A46B7"/>
    <w:rsid w:val="008B087C"/>
    <w:rsid w:val="008C5F28"/>
    <w:rsid w:val="008E3785"/>
    <w:rsid w:val="008F23A8"/>
    <w:rsid w:val="008F7937"/>
    <w:rsid w:val="00934D8C"/>
    <w:rsid w:val="00942E03"/>
    <w:rsid w:val="00967DA0"/>
    <w:rsid w:val="0099785A"/>
    <w:rsid w:val="009D4168"/>
    <w:rsid w:val="009E7A3B"/>
    <w:rsid w:val="00A3494C"/>
    <w:rsid w:val="00A6191B"/>
    <w:rsid w:val="00A61982"/>
    <w:rsid w:val="00A63AB9"/>
    <w:rsid w:val="00A64EB0"/>
    <w:rsid w:val="00A677E6"/>
    <w:rsid w:val="00AB34D9"/>
    <w:rsid w:val="00AB676E"/>
    <w:rsid w:val="00AB71D8"/>
    <w:rsid w:val="00AC16AD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BF45C1"/>
    <w:rsid w:val="00C2001F"/>
    <w:rsid w:val="00C2224B"/>
    <w:rsid w:val="00C33A1B"/>
    <w:rsid w:val="00C36262"/>
    <w:rsid w:val="00C41CC7"/>
    <w:rsid w:val="00C7057B"/>
    <w:rsid w:val="00C93DFC"/>
    <w:rsid w:val="00CA1A2D"/>
    <w:rsid w:val="00CD0DAB"/>
    <w:rsid w:val="00CD4CDC"/>
    <w:rsid w:val="00D0778C"/>
    <w:rsid w:val="00D100DF"/>
    <w:rsid w:val="00D24054"/>
    <w:rsid w:val="00D61947"/>
    <w:rsid w:val="00D70ED2"/>
    <w:rsid w:val="00DA08BC"/>
    <w:rsid w:val="00DB0D77"/>
    <w:rsid w:val="00DB3C50"/>
    <w:rsid w:val="00DE62AE"/>
    <w:rsid w:val="00DE724D"/>
    <w:rsid w:val="00E1030B"/>
    <w:rsid w:val="00E25614"/>
    <w:rsid w:val="00E25C01"/>
    <w:rsid w:val="00E30751"/>
    <w:rsid w:val="00E43301"/>
    <w:rsid w:val="00E60984"/>
    <w:rsid w:val="00E83739"/>
    <w:rsid w:val="00E841C9"/>
    <w:rsid w:val="00EA6706"/>
    <w:rsid w:val="00F37744"/>
    <w:rsid w:val="00F37D9A"/>
    <w:rsid w:val="00F5249E"/>
    <w:rsid w:val="00F625F5"/>
    <w:rsid w:val="00F71D70"/>
    <w:rsid w:val="00F75CEF"/>
    <w:rsid w:val="00F80B84"/>
    <w:rsid w:val="00F84D45"/>
    <w:rsid w:val="00FA7D9A"/>
    <w:rsid w:val="00FB60B4"/>
    <w:rsid w:val="00FC3FAE"/>
    <w:rsid w:val="00FC64C6"/>
    <w:rsid w:val="00FD76B3"/>
    <w:rsid w:val="00FE373E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556F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44B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JN OU Cajetina</cp:lastModifiedBy>
  <cp:revision>56</cp:revision>
  <cp:lastPrinted>2019-12-26T09:43:00Z</cp:lastPrinted>
  <dcterms:created xsi:type="dcterms:W3CDTF">2014-04-14T05:20:00Z</dcterms:created>
  <dcterms:modified xsi:type="dcterms:W3CDTF">2020-03-06T10:20:00Z</dcterms:modified>
</cp:coreProperties>
</file>