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38" w:rsidRDefault="00037D38" w:rsidP="00037D38">
      <w:pPr>
        <w:rPr>
          <w:rFonts w:cs="Tahoma"/>
          <w:b/>
          <w:bCs/>
        </w:rPr>
      </w:pPr>
      <w:r>
        <w:rPr>
          <w:rFonts w:cs="Tahoma"/>
          <w:b/>
          <w:bCs/>
        </w:rPr>
        <w:t>РЕПУБЛИКА СРБИЈА</w:t>
      </w:r>
    </w:p>
    <w:p w:rsidR="00335990" w:rsidRDefault="00037D38" w:rsidP="00037D38">
      <w:pPr>
        <w:rPr>
          <w:rFonts w:cs="Tahoma"/>
          <w:b/>
          <w:bCs/>
        </w:rPr>
      </w:pPr>
      <w:r>
        <w:rPr>
          <w:rFonts w:cs="Tahoma"/>
          <w:b/>
          <w:bCs/>
        </w:rPr>
        <w:t>ОПШТИНА ЧАЈЕТИНА</w:t>
      </w:r>
    </w:p>
    <w:p w:rsidR="00335990" w:rsidRPr="00335990" w:rsidRDefault="00FE3A39" w:rsidP="00037D38">
      <w:pPr>
        <w:rPr>
          <w:rFonts w:cs="Tahoma"/>
          <w:b/>
          <w:bCs/>
        </w:rPr>
      </w:pPr>
      <w:r>
        <w:rPr>
          <w:rFonts w:cs="Tahoma"/>
          <w:b/>
          <w:bCs/>
        </w:rPr>
        <w:t>Општинска управа</w:t>
      </w:r>
    </w:p>
    <w:p w:rsidR="00037D38" w:rsidRDefault="00037D38" w:rsidP="00037D38">
      <w:pPr>
        <w:rPr>
          <w:rFonts w:cs="Tahoma"/>
          <w:b/>
          <w:bCs/>
        </w:rPr>
      </w:pPr>
      <w:r>
        <w:rPr>
          <w:rFonts w:cs="Tahoma"/>
          <w:b/>
          <w:bCs/>
        </w:rPr>
        <w:t>Број:</w:t>
      </w:r>
      <w:r w:rsidR="006E5D56">
        <w:rPr>
          <w:rFonts w:cs="Tahoma"/>
          <w:b/>
          <w:bCs/>
        </w:rPr>
        <w:t xml:space="preserve"> </w:t>
      </w:r>
      <w:r w:rsidR="00CF7215">
        <w:rPr>
          <w:rFonts w:cs="Tahoma"/>
          <w:b/>
          <w:bCs/>
        </w:rPr>
        <w:t>404-11</w:t>
      </w:r>
      <w:r w:rsidR="006E5D56">
        <w:rPr>
          <w:rFonts w:cs="Tahoma"/>
          <w:b/>
          <w:bCs/>
          <w:lang w:val="sr-Cyrl-CS"/>
        </w:rPr>
        <w:t>-1</w:t>
      </w:r>
      <w:r>
        <w:rPr>
          <w:rFonts w:cs="Tahoma"/>
          <w:b/>
          <w:bCs/>
          <w:lang w:val="sr-Cyrl-CS"/>
        </w:rPr>
        <w:t>/</w:t>
      </w:r>
      <w:r>
        <w:rPr>
          <w:rFonts w:cs="Tahoma"/>
          <w:b/>
          <w:bCs/>
        </w:rPr>
        <w:t>1</w:t>
      </w:r>
      <w:r w:rsidR="00391128">
        <w:rPr>
          <w:rFonts w:cs="Tahoma"/>
          <w:b/>
          <w:bCs/>
        </w:rPr>
        <w:t>9</w:t>
      </w:r>
      <w:r>
        <w:rPr>
          <w:rFonts w:cs="Tahoma"/>
          <w:b/>
          <w:bCs/>
        </w:rPr>
        <w:t>-02</w:t>
      </w:r>
    </w:p>
    <w:p w:rsidR="00037D38" w:rsidRDefault="00037D38" w:rsidP="00037D38">
      <w:pPr>
        <w:rPr>
          <w:rFonts w:cs="Tahoma"/>
          <w:b/>
          <w:bCs/>
        </w:rPr>
      </w:pPr>
      <w:r>
        <w:rPr>
          <w:rFonts w:cs="Tahoma"/>
          <w:b/>
          <w:bCs/>
        </w:rPr>
        <w:t>Дана</w:t>
      </w:r>
      <w:r w:rsidR="006D7364">
        <w:rPr>
          <w:rFonts w:cs="Tahoma"/>
          <w:b/>
          <w:bCs/>
        </w:rPr>
        <w:t>:</w:t>
      </w:r>
      <w:r w:rsidR="006E5D56">
        <w:rPr>
          <w:rFonts w:cs="Tahoma"/>
          <w:b/>
          <w:bCs/>
        </w:rPr>
        <w:t xml:space="preserve"> </w:t>
      </w:r>
      <w:r w:rsidR="00FF7B81">
        <w:rPr>
          <w:rFonts w:cs="Tahoma"/>
          <w:b/>
          <w:bCs/>
          <w:lang/>
        </w:rPr>
        <w:t>11</w:t>
      </w:r>
      <w:r w:rsidR="00CF7215">
        <w:rPr>
          <w:rFonts w:cs="Tahoma"/>
          <w:b/>
          <w:bCs/>
        </w:rPr>
        <w:t>.03</w:t>
      </w:r>
      <w:r w:rsidR="00391128">
        <w:rPr>
          <w:rFonts w:cs="Tahoma"/>
          <w:b/>
          <w:bCs/>
        </w:rPr>
        <w:t>.2019</w:t>
      </w:r>
      <w:r w:rsidR="00596DF5">
        <w:rPr>
          <w:rFonts w:cs="Tahoma"/>
          <w:b/>
          <w:bCs/>
          <w:lang w:val="sr-Cyrl-CS"/>
        </w:rPr>
        <w:t xml:space="preserve">. </w:t>
      </w:r>
      <w:r>
        <w:rPr>
          <w:rFonts w:cs="Tahoma"/>
          <w:b/>
          <w:bCs/>
          <w:lang w:val="sr-Cyrl-CS"/>
        </w:rPr>
        <w:t>године.</w:t>
      </w:r>
      <w:bookmarkStart w:id="0" w:name="_GoBack"/>
      <w:bookmarkEnd w:id="0"/>
    </w:p>
    <w:p w:rsidR="00037D38" w:rsidRDefault="00037D38" w:rsidP="00037D38">
      <w:pPr>
        <w:rPr>
          <w:rFonts w:cs="Tahoma"/>
          <w:b/>
          <w:bCs/>
        </w:rPr>
      </w:pPr>
      <w:r>
        <w:rPr>
          <w:rFonts w:cs="Tahoma"/>
          <w:b/>
          <w:bCs/>
        </w:rPr>
        <w:t xml:space="preserve">Ч а ј е т и н а </w:t>
      </w:r>
    </w:p>
    <w:p w:rsidR="00037D38" w:rsidRDefault="00037D38" w:rsidP="00037D38"/>
    <w:p w:rsidR="000F392D" w:rsidRDefault="000F392D" w:rsidP="00FE3A39">
      <w:pPr>
        <w:tabs>
          <w:tab w:val="left" w:pos="5625"/>
        </w:tabs>
        <w:rPr>
          <w:b/>
          <w:bCs/>
          <w:lang w:val="sr-Cyrl-CS"/>
        </w:rPr>
      </w:pPr>
    </w:p>
    <w:p w:rsidR="000F392D" w:rsidRDefault="000F392D" w:rsidP="00FE3A39">
      <w:pPr>
        <w:tabs>
          <w:tab w:val="left" w:pos="5625"/>
        </w:tabs>
        <w:rPr>
          <w:b/>
          <w:bCs/>
          <w:lang w:val="sr-Cyrl-CS"/>
        </w:rPr>
      </w:pPr>
    </w:p>
    <w:p w:rsidR="00B60B6C" w:rsidRDefault="00017958">
      <w:pPr>
        <w:rPr>
          <w:b/>
          <w:bCs/>
          <w:lang w:val="sr-Cyrl-CS"/>
        </w:rPr>
      </w:pPr>
      <w:r>
        <w:rPr>
          <w:b/>
          <w:bCs/>
          <w:lang w:val="sr-Cyrl-CS"/>
        </w:rPr>
        <w:t xml:space="preserve">Питања и одговори за ЈНМВ </w:t>
      </w:r>
      <w:r w:rsidR="00CF7215">
        <w:rPr>
          <w:b/>
          <w:bCs/>
        </w:rPr>
        <w:t xml:space="preserve">10/19 </w:t>
      </w:r>
      <w:r>
        <w:rPr>
          <w:b/>
          <w:bCs/>
          <w:lang w:val="sr-Cyrl-CS"/>
        </w:rPr>
        <w:t xml:space="preserve"> </w:t>
      </w:r>
      <w:r w:rsidR="00CF7215">
        <w:rPr>
          <w:b/>
          <w:bCs/>
          <w:lang w:val="sr-Cyrl-CS"/>
        </w:rPr>
        <w:t>Услуге мобилне телефоније</w:t>
      </w:r>
    </w:p>
    <w:p w:rsidR="00017958" w:rsidRDefault="00017958">
      <w:pPr>
        <w:rPr>
          <w:b/>
          <w:bCs/>
          <w:lang w:val="sr-Cyrl-CS"/>
        </w:rPr>
      </w:pPr>
    </w:p>
    <w:p w:rsidR="002855DF" w:rsidRPr="002855DF" w:rsidRDefault="00017958" w:rsidP="002855DF">
      <w:pPr>
        <w:shd w:val="clear" w:color="auto" w:fill="FFFFFF"/>
        <w:rPr>
          <w:bCs/>
          <w:lang w:val="sr-Cyrl-CS"/>
        </w:rPr>
      </w:pPr>
      <w:r w:rsidRPr="00017958">
        <w:rPr>
          <w:bCs/>
          <w:lang w:val="sr-Cyrl-CS"/>
        </w:rPr>
        <w:t xml:space="preserve">Питање 1: </w:t>
      </w:r>
      <w:r w:rsidR="002855DF" w:rsidRPr="002855DF">
        <w:rPr>
          <w:bCs/>
          <w:lang w:val="sr-Cyrl-CS"/>
        </w:rPr>
        <w:t>У конкурсној документацији за јавну набавку мале вредности “ЈНМВ-у 10/19 УСЛУГЕ МОБИЛНЕ ТЕЛЕФОНИЈЕ“ на страни 4. у оквиру техничких карактеристика/услови наручиоца под тачком 15. навели сте да понуђач мора да испуни:</w:t>
      </w:r>
    </w:p>
    <w:p w:rsidR="002855DF" w:rsidRPr="002855DF" w:rsidRDefault="002855DF" w:rsidP="002855DF">
      <w:pPr>
        <w:shd w:val="clear" w:color="auto" w:fill="FFFFFF"/>
        <w:rPr>
          <w:bCs/>
          <w:lang w:val="sr-Cyrl-CS"/>
        </w:rPr>
      </w:pPr>
    </w:p>
    <w:p w:rsidR="002855DF" w:rsidRPr="002855DF" w:rsidRDefault="002855DF" w:rsidP="002855DF">
      <w:pPr>
        <w:shd w:val="clear" w:color="auto" w:fill="FFFFFF"/>
        <w:rPr>
          <w:bCs/>
          <w:lang w:val="sr-Cyrl-CS"/>
        </w:rPr>
      </w:pPr>
      <w:r w:rsidRPr="002855DF">
        <w:rPr>
          <w:bCs/>
          <w:lang w:val="sr-Cyrl-CS"/>
        </w:rPr>
        <w:t>Повезивање мобилне централе оператера са кућним централама фиксне телефоније наручиоца подземним жичаним или оптичким путем линком од 2 Мб/с ради остваривања повољнијих цена за  разговоре са фиксних бројева према мобилним мрежама.Понуђач је у обавези да достави и детаљно техничко решење урађено на следећи начин:</w:t>
      </w:r>
    </w:p>
    <w:p w:rsidR="002855DF" w:rsidRPr="002855DF" w:rsidRDefault="002855DF" w:rsidP="002855DF">
      <w:pPr>
        <w:shd w:val="clear" w:color="auto" w:fill="FFFFFF"/>
        <w:rPr>
          <w:bCs/>
          <w:lang w:val="sr-Cyrl-CS"/>
        </w:rPr>
      </w:pPr>
      <w:r w:rsidRPr="002855DF">
        <w:rPr>
          <w:bCs/>
          <w:lang w:val="sr-Cyrl-CS"/>
        </w:rPr>
        <w:t>У случају постојећег оптичког или бакарног привода , податке о капацитету постојећег привода као и поставни план или трасу кабла.</w:t>
      </w:r>
    </w:p>
    <w:p w:rsidR="002855DF" w:rsidRPr="002855DF" w:rsidRDefault="002855DF" w:rsidP="002855DF">
      <w:pPr>
        <w:shd w:val="clear" w:color="auto" w:fill="FFFFFF"/>
        <w:rPr>
          <w:bCs/>
          <w:lang w:val="sr-Cyrl-CS"/>
        </w:rPr>
      </w:pPr>
      <w:r w:rsidRPr="002855DF">
        <w:rPr>
          <w:bCs/>
          <w:lang w:val="sr-Cyrl-CS"/>
        </w:rPr>
        <w:t>У случају закупа бакарног или оптичког привода , уговор о закупу капацитета од провајдера који има изграђен привод. Поред уговора о закупу ,  потребно је доставити и податке о капацитету постојећег привода као и техничку документацију по којој је привод изграђен.</w:t>
      </w:r>
    </w:p>
    <w:p w:rsidR="002855DF" w:rsidRPr="002855DF" w:rsidRDefault="002855DF" w:rsidP="002855DF">
      <w:pPr>
        <w:shd w:val="clear" w:color="auto" w:fill="FFFFFF"/>
        <w:rPr>
          <w:bCs/>
          <w:lang w:val="sr-Cyrl-CS"/>
        </w:rPr>
      </w:pPr>
      <w:r w:rsidRPr="002855DF">
        <w:rPr>
          <w:bCs/>
          <w:lang w:val="sr-Cyrl-CS"/>
        </w:rPr>
        <w:t>У случају изградње оптичког или бакарног привода , неопходно је доставити комплетан пројекат и техничко решење са детаљно уцртаним трасама привода који треба да се изгради. У техничком решењу је неопходно приказати привод од тачке повезивања у згради Општине Чајетина до мобилне централе оператера или најближе тачке система преноса која је по оптици или бакру повезана са мобилном централом оператера.</w:t>
      </w:r>
    </w:p>
    <w:p w:rsidR="002855DF" w:rsidRPr="002855DF" w:rsidRDefault="002855DF" w:rsidP="002855DF">
      <w:pPr>
        <w:shd w:val="clear" w:color="auto" w:fill="FFFFFF"/>
        <w:rPr>
          <w:bCs/>
          <w:lang w:val="sr-Cyrl-CS"/>
        </w:rPr>
      </w:pPr>
      <w:r w:rsidRPr="002855DF">
        <w:rPr>
          <w:bCs/>
          <w:lang w:val="sr-Cyrl-CS"/>
        </w:rPr>
        <w:t>Такође је потребно доставити и комплетно техничко решење повезивања мобилне централе оператера са кућним централама фиксне телефоније наручиоца жичаним или оптичким путем линком од 2 Мб/с које треба да садржи детаљну спецификацију опреме која ће се користити за повезивање како са стране корисника (модем , произвођач , модел , проток , тип интерфејса) тако и са стране понуђача ( преносни систем , централа).</w:t>
      </w:r>
    </w:p>
    <w:p w:rsidR="002855DF" w:rsidRPr="002855DF" w:rsidRDefault="002855DF" w:rsidP="002855DF">
      <w:pPr>
        <w:shd w:val="clear" w:color="auto" w:fill="FFFFFF"/>
        <w:rPr>
          <w:bCs/>
          <w:lang w:val="sr-Cyrl-CS"/>
        </w:rPr>
      </w:pPr>
      <w:r>
        <w:rPr>
          <w:bCs/>
          <w:lang w:val="sr-Cyrl-CS"/>
        </w:rPr>
        <w:t xml:space="preserve"> </w:t>
      </w:r>
    </w:p>
    <w:p w:rsidR="002855DF" w:rsidRPr="002855DF" w:rsidRDefault="002855DF" w:rsidP="002855DF">
      <w:pPr>
        <w:shd w:val="clear" w:color="auto" w:fill="FFFFFF"/>
        <w:rPr>
          <w:bCs/>
          <w:lang w:val="sr-Cyrl-CS"/>
        </w:rPr>
      </w:pPr>
      <w:r w:rsidRPr="002855DF">
        <w:rPr>
          <w:bCs/>
          <w:lang w:val="sr-Cyrl-CS"/>
        </w:rPr>
        <w:t>Како је предмет јавне набавке услуга мобилне телефоније која подразумева комуникацију мобилних прептлатника наручиоца ка другим мобилним и фиксним мрежама, наведени захтев описан под тачком 15. није у складу са предметом расписане јавне набавке. У складу са чланом 63. Став 2. Закона о јавним набавкама, сугеришемо наручиоцу да тачку 15. искључи из описа услуге, јер исти подразумева комуникацију са фиксне телефоније ка другим мрежама.</w:t>
      </w:r>
    </w:p>
    <w:p w:rsidR="002855DF" w:rsidRPr="002855DF" w:rsidRDefault="002855DF" w:rsidP="002855DF">
      <w:pPr>
        <w:shd w:val="clear" w:color="auto" w:fill="FFFFFF"/>
        <w:rPr>
          <w:bCs/>
          <w:lang w:val="sr-Cyrl-CS"/>
        </w:rPr>
      </w:pPr>
    </w:p>
    <w:p w:rsidR="002855DF" w:rsidRPr="002855DF" w:rsidRDefault="002855DF" w:rsidP="002855DF">
      <w:pPr>
        <w:shd w:val="clear" w:color="auto" w:fill="FFFFFF"/>
        <w:rPr>
          <w:bCs/>
          <w:lang w:val="sr-Cyrl-CS"/>
        </w:rPr>
      </w:pPr>
      <w:r>
        <w:rPr>
          <w:bCs/>
          <w:lang w:val="sr-Cyrl-CS"/>
        </w:rPr>
        <w:t xml:space="preserve"> </w:t>
      </w:r>
    </w:p>
    <w:p w:rsidR="002855DF" w:rsidRPr="002855DF" w:rsidRDefault="002855DF" w:rsidP="002855DF">
      <w:pPr>
        <w:shd w:val="clear" w:color="auto" w:fill="FFFFFF"/>
        <w:rPr>
          <w:bCs/>
          <w:lang w:val="sr-Cyrl-CS"/>
        </w:rPr>
      </w:pPr>
      <w:r>
        <w:rPr>
          <w:bCs/>
          <w:lang w:val="sr-Cyrl-CS"/>
        </w:rPr>
        <w:t xml:space="preserve">Одговор 1: </w:t>
      </w:r>
      <w:r w:rsidRPr="002855DF">
        <w:rPr>
          <w:bCs/>
          <w:lang w:val="sr-Cyrl-CS"/>
        </w:rPr>
        <w:t xml:space="preserve">Наручилац се приликом дефинисања захтева у конкурсној документацији руководио потребама свог пословног процеса, такође пре расписивање самог позива наручилац је извршио истраживање објављених позива на Порталу јавних набавки и </w:t>
      </w:r>
      <w:r w:rsidRPr="002855DF">
        <w:rPr>
          <w:bCs/>
          <w:lang w:val="sr-Cyrl-CS"/>
        </w:rPr>
        <w:lastRenderedPageBreak/>
        <w:t>утврдио да се ова услуга налази у оквиру позива за услуге мобилне телефоније. Такође истраживањем тржишта установили смо да је повезивање кућне централе наручиоца у циљу омогућивања повољније тарифе са фиксних ка мобилним оператерима везано за услуге мобилне телефоније јер сви мобилни оператери у оквиру својих понуда као додатну услугу нуде услугу повезивања са фиксним ка мобилним линијама са одређеним погодностима које се огледају у повољнијој услузи повезивања са фиксних линија ка мобилним линијама са одређеним погодностима и које се огледају у јефтинијој услузи повезивања са фиксне мреже према мобилној што и представља захтев наручуоца. Самим тим, услуга повезивање кућне централе Наручиоца на мобилну мрежу заправо представља додатну услугу мобилне мреже, а не фиксне, те иста омогућава погодности које су у понуди свих мобилних оператера у делу услуга мобилне телефоније.</w:t>
      </w:r>
    </w:p>
    <w:p w:rsidR="002855DF" w:rsidRPr="002855DF" w:rsidRDefault="002855DF" w:rsidP="002855DF">
      <w:pPr>
        <w:shd w:val="clear" w:color="auto" w:fill="FFFFFF"/>
        <w:rPr>
          <w:bCs/>
          <w:lang w:val="sr-Cyrl-CS"/>
        </w:rPr>
      </w:pPr>
    </w:p>
    <w:p w:rsidR="002855DF" w:rsidRPr="002855DF" w:rsidRDefault="002855DF" w:rsidP="002855DF">
      <w:pPr>
        <w:shd w:val="clear" w:color="auto" w:fill="FFFFFF"/>
        <w:rPr>
          <w:bCs/>
          <w:lang w:val="sr-Cyrl-CS"/>
        </w:rPr>
      </w:pPr>
      <w:r>
        <w:rPr>
          <w:bCs/>
          <w:lang w:val="sr-Cyrl-CS"/>
        </w:rPr>
        <w:t xml:space="preserve">Питање 2: </w:t>
      </w:r>
      <w:r w:rsidRPr="002855DF">
        <w:rPr>
          <w:bCs/>
          <w:lang w:val="sr-Cyrl-CS"/>
        </w:rPr>
        <w:t>Такође увидом у конкурсну документацију и план јавних набавки за 2019. смо увидели да нисте навели информацију о вредности набавке, као ни спецификацију позива коју тренутно имате.</w:t>
      </w:r>
    </w:p>
    <w:p w:rsidR="002855DF" w:rsidRPr="002855DF" w:rsidRDefault="002855DF" w:rsidP="002855DF">
      <w:pPr>
        <w:shd w:val="clear" w:color="auto" w:fill="FFFFFF"/>
        <w:rPr>
          <w:bCs/>
          <w:lang w:val="sr-Cyrl-CS"/>
        </w:rPr>
      </w:pPr>
    </w:p>
    <w:p w:rsidR="002855DF" w:rsidRPr="002855DF" w:rsidRDefault="002855DF" w:rsidP="002855DF">
      <w:pPr>
        <w:shd w:val="clear" w:color="auto" w:fill="FFFFFF"/>
        <w:rPr>
          <w:bCs/>
          <w:lang w:val="sr-Cyrl-CS"/>
        </w:rPr>
      </w:pPr>
      <w:r w:rsidRPr="002855DF">
        <w:rPr>
          <w:bCs/>
          <w:lang w:val="sr-Cyrl-CS"/>
        </w:rPr>
        <w:t>На основу ових података понуђачи који имају увид у вашу тренутну потрошњу, би могли да направе понуду и планирају финансије. Понуђач код кога се тренутно налазите је у предности пошто има увид у ове информације. Како би сва три понуђача била у равноправном положају, молим вас да нам омогућите увид у спецификацију позива коју имате, односно количину минута коју остварујете у националном и роминг саобраћају, смс и интернет. Ове информације су доступне на рачунима. У супротном директно кршите начело једнакости што је супротно члану 10. Закона о јавним набавкама, јер ограничава конкуренцију у предметном поступку јавне набавке.</w:t>
      </w:r>
    </w:p>
    <w:p w:rsidR="002855DF" w:rsidRPr="002855DF" w:rsidRDefault="002855DF" w:rsidP="002855DF">
      <w:pPr>
        <w:shd w:val="clear" w:color="auto" w:fill="FFFFFF"/>
        <w:rPr>
          <w:bCs/>
          <w:lang w:val="sr-Cyrl-CS"/>
        </w:rPr>
      </w:pPr>
    </w:p>
    <w:p w:rsidR="002855DF" w:rsidRPr="002855DF" w:rsidRDefault="002855DF" w:rsidP="002855DF">
      <w:pPr>
        <w:shd w:val="clear" w:color="auto" w:fill="FFFFFF"/>
        <w:rPr>
          <w:bCs/>
          <w:lang w:val="sr-Cyrl-CS"/>
        </w:rPr>
      </w:pPr>
      <w:r w:rsidRPr="002855DF">
        <w:rPr>
          <w:bCs/>
          <w:lang w:val="sr-Cyrl-CS"/>
        </w:rPr>
        <w:t>Напомињемо да су ово информације у складу са чланом 16. Закона о слободном приступу информацијама од јавног значаја (Сл. Гласник РС бр. 120/2004,54/2007, 104/2009 и 36/2010).</w:t>
      </w:r>
    </w:p>
    <w:p w:rsidR="002855DF" w:rsidRPr="002855DF" w:rsidRDefault="002855DF" w:rsidP="002855DF">
      <w:pPr>
        <w:shd w:val="clear" w:color="auto" w:fill="FFFFFF"/>
        <w:rPr>
          <w:bCs/>
          <w:lang w:val="sr-Cyrl-CS"/>
        </w:rPr>
      </w:pPr>
    </w:p>
    <w:p w:rsidR="00017958" w:rsidRDefault="002855DF" w:rsidP="002855DF">
      <w:pPr>
        <w:shd w:val="clear" w:color="auto" w:fill="FFFFFF"/>
        <w:rPr>
          <w:bCs/>
          <w:lang w:val="sr-Cyrl-CS"/>
        </w:rPr>
      </w:pPr>
      <w:r w:rsidRPr="002855DF">
        <w:rPr>
          <w:bCs/>
          <w:lang w:val="sr-Cyrl-CS"/>
        </w:rPr>
        <w:t>У складу са чланом 5. став 2. Закона о слободном приступу информацијама од јавног значаја предвиђено је да „Свако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CF7215" w:rsidRDefault="00CF7215" w:rsidP="00CF7215">
      <w:pPr>
        <w:shd w:val="clear" w:color="auto" w:fill="FFFFFF"/>
        <w:rPr>
          <w:bCs/>
          <w:lang w:val="sr-Cyrl-CS"/>
        </w:rPr>
      </w:pPr>
    </w:p>
    <w:p w:rsidR="00986102" w:rsidRPr="00986102" w:rsidRDefault="002855DF" w:rsidP="00986102">
      <w:pPr>
        <w:shd w:val="clear" w:color="auto" w:fill="FFFFFF"/>
        <w:rPr>
          <w:bCs/>
          <w:lang w:val="sr-Cyrl-CS"/>
        </w:rPr>
      </w:pPr>
      <w:r>
        <w:rPr>
          <w:bCs/>
          <w:lang w:val="sr-Cyrl-CS"/>
        </w:rPr>
        <w:t>Одговор 2</w:t>
      </w:r>
      <w:r w:rsidR="00CF7215">
        <w:rPr>
          <w:bCs/>
          <w:lang w:val="sr-Cyrl-CS"/>
        </w:rPr>
        <w:t xml:space="preserve">: </w:t>
      </w:r>
      <w:r w:rsidR="00986102" w:rsidRPr="00986102">
        <w:rPr>
          <w:bCs/>
          <w:lang w:val="sr-Cyrl-CS"/>
        </w:rPr>
        <w:t xml:space="preserve">Поводом вашег захтева за приступ информацијама од јавног значаја од  </w:t>
      </w:r>
      <w:r w:rsidR="00986102">
        <w:rPr>
          <w:bCs/>
          <w:lang w:val="sr-Cyrl-CS"/>
        </w:rPr>
        <w:t>08.03.2019.</w:t>
      </w:r>
      <w:r w:rsidR="00986102" w:rsidRPr="00986102">
        <w:rPr>
          <w:bCs/>
          <w:lang w:val="sr-Cyrl-CS"/>
        </w:rPr>
        <w:t xml:space="preserve"> године мишљења смо да је предметни захтев поднет у сврху која није смисао Закона о слободном приступу информацијама од јавног значаја, те да се може окарактерисати као злоупотреба права.</w:t>
      </w:r>
    </w:p>
    <w:p w:rsidR="00986102" w:rsidRPr="00986102" w:rsidRDefault="00986102" w:rsidP="00986102">
      <w:pPr>
        <w:shd w:val="clear" w:color="auto" w:fill="FFFFFF"/>
        <w:rPr>
          <w:bCs/>
          <w:lang w:val="sr-Cyrl-CS"/>
        </w:rPr>
      </w:pPr>
    </w:p>
    <w:p w:rsidR="00986102" w:rsidRPr="00986102" w:rsidRDefault="00986102" w:rsidP="00986102">
      <w:pPr>
        <w:shd w:val="clear" w:color="auto" w:fill="FFFFFF"/>
        <w:rPr>
          <w:bCs/>
          <w:lang w:val="sr-Cyrl-CS"/>
        </w:rPr>
      </w:pPr>
      <w:r w:rsidRPr="00986102">
        <w:rPr>
          <w:bCs/>
          <w:lang w:val="sr-Cyrl-CS"/>
        </w:rPr>
        <w:t>Наиме, из одредбе члана 1. Закона о слободном приступу информацијама од јавног значаја недвосмислено произилази да је сврха и циљ Закона „заштита интереса јавности да зна“. У случају вашег захтева, из његове садржине се не може утврдити да се исти доставља у наведеном циљу, нити се то, из околности случаја може закључити, а све имајући у виду вашу позицију као једног од оператера мобилне телефоније, те чињеницу да Општинска управа Чајетина у овом тренутку не користи ваше услуге.</w:t>
      </w:r>
    </w:p>
    <w:p w:rsidR="00986102" w:rsidRDefault="00986102" w:rsidP="00986102">
      <w:pPr>
        <w:shd w:val="clear" w:color="auto" w:fill="FFFFFF"/>
        <w:rPr>
          <w:bCs/>
          <w:lang w:val="sr-Cyrl-CS"/>
        </w:rPr>
      </w:pPr>
    </w:p>
    <w:p w:rsidR="00F747AB" w:rsidRPr="00986102" w:rsidRDefault="00F747AB" w:rsidP="00986102">
      <w:pPr>
        <w:shd w:val="clear" w:color="auto" w:fill="FFFFFF"/>
        <w:rPr>
          <w:bCs/>
          <w:lang w:val="sr-Cyrl-CS"/>
        </w:rPr>
      </w:pPr>
    </w:p>
    <w:p w:rsidR="00986102" w:rsidRPr="00986102" w:rsidRDefault="00986102" w:rsidP="00986102">
      <w:pPr>
        <w:shd w:val="clear" w:color="auto" w:fill="FFFFFF"/>
        <w:rPr>
          <w:bCs/>
          <w:lang w:val="sr-Cyrl-CS"/>
        </w:rPr>
      </w:pPr>
      <w:r w:rsidRPr="00986102">
        <w:rPr>
          <w:bCs/>
          <w:lang w:val="sr-Cyrl-CS"/>
        </w:rPr>
        <w:lastRenderedPageBreak/>
        <w:t xml:space="preserve">Скрећемо пажњу да је уговор на основу ког  Општинска управа Чајетина користи услуге мобилне телефоније закључен након спроведеног поступка јавне набавке број </w:t>
      </w:r>
      <w:r w:rsidR="00F747AB">
        <w:rPr>
          <w:bCs/>
          <w:lang w:val="sr-Cyrl-CS"/>
        </w:rPr>
        <w:t>07/17</w:t>
      </w:r>
      <w:r w:rsidRPr="00986102">
        <w:rPr>
          <w:bCs/>
          <w:lang w:val="sr-Cyrl-CS"/>
        </w:rPr>
        <w:t xml:space="preserve">,   услови под којима је исти закључен су јавно објављени на Порталу јавних набавки као и на интернет страни </w:t>
      </w:r>
      <w:r w:rsidR="00F747AB">
        <w:rPr>
          <w:bCs/>
        </w:rPr>
        <w:t>www.cajetina.org.rs</w:t>
      </w:r>
      <w:r w:rsidRPr="00986102">
        <w:rPr>
          <w:bCs/>
          <w:lang w:val="sr-Cyrl-CS"/>
        </w:rPr>
        <w:t xml:space="preserve"> , а кроз одлуку о додели уговора у предметном поступку те обавештење о додели уговора, сматрамо да нисмо у обавези да вам те информације достављамо, имајући у виду одредбу члана 10. Закона о слободном приступу информацијама од јавног значаја.</w:t>
      </w:r>
    </w:p>
    <w:p w:rsidR="00986102" w:rsidRPr="00986102" w:rsidRDefault="00986102" w:rsidP="00986102">
      <w:pPr>
        <w:shd w:val="clear" w:color="auto" w:fill="FFFFFF"/>
        <w:rPr>
          <w:bCs/>
          <w:lang w:val="sr-Cyrl-CS"/>
        </w:rPr>
      </w:pPr>
    </w:p>
    <w:p w:rsidR="00CF7215" w:rsidRDefault="00986102" w:rsidP="00986102">
      <w:pPr>
        <w:shd w:val="clear" w:color="auto" w:fill="FFFFFF"/>
      </w:pPr>
      <w:r w:rsidRPr="00986102">
        <w:rPr>
          <w:bCs/>
          <w:lang w:val="sr-Cyrl-CS"/>
        </w:rPr>
        <w:t>У вези са захтевом за достављањем рачуна које је оператор услуга испоставио  по основу предметног уговора, мишљења смо да достављање тих информација не може бити окарактерисано као оправдани интерес јавности, што је основна претпоставка Закона о слободном приступу информацијама од јавног значаја, и да се оправдано може претпоставити да се иза наводног интереса јавности, заправо крије појединачни интерес подносиоца захтева за добијањем информација о понудама конкурентских оператора услуга.</w:t>
      </w:r>
    </w:p>
    <w:p w:rsidR="00017958" w:rsidRPr="00017958" w:rsidRDefault="00017958"/>
    <w:sectPr w:rsidR="00017958" w:rsidRPr="00017958" w:rsidSect="00F22B0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737" w:rsidRDefault="00F86737" w:rsidP="005163F4">
      <w:r>
        <w:separator/>
      </w:r>
    </w:p>
  </w:endnote>
  <w:endnote w:type="continuationSeparator" w:id="1">
    <w:p w:rsidR="00F86737" w:rsidRDefault="00F86737" w:rsidP="005163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516"/>
      <w:docPartObj>
        <w:docPartGallery w:val="Page Numbers (Bottom of Page)"/>
        <w:docPartUnique/>
      </w:docPartObj>
    </w:sdtPr>
    <w:sdtContent>
      <w:p w:rsidR="005163F4" w:rsidRDefault="00520B92">
        <w:pPr>
          <w:pStyle w:val="Footer"/>
          <w:jc w:val="center"/>
        </w:pPr>
        <w:fldSimple w:instr=" PAGE   \* MERGEFORMAT ">
          <w:r w:rsidR="00F747AB">
            <w:rPr>
              <w:noProof/>
            </w:rPr>
            <w:t>2</w:t>
          </w:r>
        </w:fldSimple>
      </w:p>
    </w:sdtContent>
  </w:sdt>
  <w:p w:rsidR="005163F4" w:rsidRDefault="00516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737" w:rsidRDefault="00F86737" w:rsidP="005163F4">
      <w:r>
        <w:separator/>
      </w:r>
    </w:p>
  </w:footnote>
  <w:footnote w:type="continuationSeparator" w:id="1">
    <w:p w:rsidR="00F86737" w:rsidRDefault="00F86737" w:rsidP="00516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25C1309"/>
    <w:multiLevelType w:val="hybridMultilevel"/>
    <w:tmpl w:val="6E2C279C"/>
    <w:lvl w:ilvl="0" w:tplc="A126C6AC">
      <w:start w:val="1"/>
      <w:numFmt w:val="decimal"/>
      <w:lvlText w:val="%1."/>
      <w:lvlJc w:val="left"/>
      <w:pPr>
        <w:ind w:left="2340" w:hanging="360"/>
      </w:pPr>
      <w:rPr>
        <w:rFonts w:hint="default"/>
      </w:rPr>
    </w:lvl>
    <w:lvl w:ilvl="1" w:tplc="281A0019" w:tentative="1">
      <w:start w:val="1"/>
      <w:numFmt w:val="lowerLetter"/>
      <w:lvlText w:val="%2."/>
      <w:lvlJc w:val="left"/>
      <w:pPr>
        <w:ind w:left="3060" w:hanging="360"/>
      </w:pPr>
    </w:lvl>
    <w:lvl w:ilvl="2" w:tplc="281A001B" w:tentative="1">
      <w:start w:val="1"/>
      <w:numFmt w:val="lowerRoman"/>
      <w:lvlText w:val="%3."/>
      <w:lvlJc w:val="right"/>
      <w:pPr>
        <w:ind w:left="3780" w:hanging="180"/>
      </w:pPr>
    </w:lvl>
    <w:lvl w:ilvl="3" w:tplc="281A000F" w:tentative="1">
      <w:start w:val="1"/>
      <w:numFmt w:val="decimal"/>
      <w:lvlText w:val="%4."/>
      <w:lvlJc w:val="left"/>
      <w:pPr>
        <w:ind w:left="4500" w:hanging="360"/>
      </w:pPr>
    </w:lvl>
    <w:lvl w:ilvl="4" w:tplc="281A0019" w:tentative="1">
      <w:start w:val="1"/>
      <w:numFmt w:val="lowerLetter"/>
      <w:lvlText w:val="%5."/>
      <w:lvlJc w:val="left"/>
      <w:pPr>
        <w:ind w:left="5220" w:hanging="360"/>
      </w:pPr>
    </w:lvl>
    <w:lvl w:ilvl="5" w:tplc="281A001B" w:tentative="1">
      <w:start w:val="1"/>
      <w:numFmt w:val="lowerRoman"/>
      <w:lvlText w:val="%6."/>
      <w:lvlJc w:val="right"/>
      <w:pPr>
        <w:ind w:left="5940" w:hanging="180"/>
      </w:pPr>
    </w:lvl>
    <w:lvl w:ilvl="6" w:tplc="281A000F" w:tentative="1">
      <w:start w:val="1"/>
      <w:numFmt w:val="decimal"/>
      <w:lvlText w:val="%7."/>
      <w:lvlJc w:val="left"/>
      <w:pPr>
        <w:ind w:left="6660" w:hanging="360"/>
      </w:pPr>
    </w:lvl>
    <w:lvl w:ilvl="7" w:tplc="281A0019" w:tentative="1">
      <w:start w:val="1"/>
      <w:numFmt w:val="lowerLetter"/>
      <w:lvlText w:val="%8."/>
      <w:lvlJc w:val="left"/>
      <w:pPr>
        <w:ind w:left="7380" w:hanging="360"/>
      </w:pPr>
    </w:lvl>
    <w:lvl w:ilvl="8" w:tplc="281A001B" w:tentative="1">
      <w:start w:val="1"/>
      <w:numFmt w:val="lowerRoman"/>
      <w:lvlText w:val="%9."/>
      <w:lvlJc w:val="right"/>
      <w:pPr>
        <w:ind w:left="81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7D38"/>
    <w:rsid w:val="00006C06"/>
    <w:rsid w:val="00017958"/>
    <w:rsid w:val="000248CE"/>
    <w:rsid w:val="00033D5D"/>
    <w:rsid w:val="00037D38"/>
    <w:rsid w:val="0006364B"/>
    <w:rsid w:val="00064381"/>
    <w:rsid w:val="000F392D"/>
    <w:rsid w:val="0012557A"/>
    <w:rsid w:val="00125D41"/>
    <w:rsid w:val="001700D6"/>
    <w:rsid w:val="00175E51"/>
    <w:rsid w:val="001A3BEC"/>
    <w:rsid w:val="00203CFA"/>
    <w:rsid w:val="002855DF"/>
    <w:rsid w:val="00295F5D"/>
    <w:rsid w:val="002A2AC9"/>
    <w:rsid w:val="002B079A"/>
    <w:rsid w:val="002E3070"/>
    <w:rsid w:val="002F27DE"/>
    <w:rsid w:val="002F42CD"/>
    <w:rsid w:val="002F5AFA"/>
    <w:rsid w:val="00335990"/>
    <w:rsid w:val="00350D46"/>
    <w:rsid w:val="00391128"/>
    <w:rsid w:val="003D669E"/>
    <w:rsid w:val="00405744"/>
    <w:rsid w:val="00455526"/>
    <w:rsid w:val="004940D8"/>
    <w:rsid w:val="004C57DE"/>
    <w:rsid w:val="004D3406"/>
    <w:rsid w:val="004D560A"/>
    <w:rsid w:val="004F5EA9"/>
    <w:rsid w:val="00502CB1"/>
    <w:rsid w:val="005163F4"/>
    <w:rsid w:val="00520B92"/>
    <w:rsid w:val="00531F54"/>
    <w:rsid w:val="00596DF5"/>
    <w:rsid w:val="005B3D27"/>
    <w:rsid w:val="005D5DB6"/>
    <w:rsid w:val="00624B07"/>
    <w:rsid w:val="00632BF5"/>
    <w:rsid w:val="006A67C5"/>
    <w:rsid w:val="006C4E74"/>
    <w:rsid w:val="006D7364"/>
    <w:rsid w:val="006E5D56"/>
    <w:rsid w:val="006F26E1"/>
    <w:rsid w:val="00717A9D"/>
    <w:rsid w:val="00750F0B"/>
    <w:rsid w:val="00773409"/>
    <w:rsid w:val="007B7FC3"/>
    <w:rsid w:val="007C2DF1"/>
    <w:rsid w:val="00897F80"/>
    <w:rsid w:val="008B0E8A"/>
    <w:rsid w:val="008C1742"/>
    <w:rsid w:val="00927ED2"/>
    <w:rsid w:val="00947FE3"/>
    <w:rsid w:val="00986102"/>
    <w:rsid w:val="00987D84"/>
    <w:rsid w:val="009C1E53"/>
    <w:rsid w:val="009C2AB2"/>
    <w:rsid w:val="009E3C5A"/>
    <w:rsid w:val="00A22EB2"/>
    <w:rsid w:val="00A97886"/>
    <w:rsid w:val="00AD13FE"/>
    <w:rsid w:val="00AD7DF1"/>
    <w:rsid w:val="00B51AEE"/>
    <w:rsid w:val="00B60B6C"/>
    <w:rsid w:val="00B9224D"/>
    <w:rsid w:val="00B94126"/>
    <w:rsid w:val="00B95B91"/>
    <w:rsid w:val="00BA7144"/>
    <w:rsid w:val="00BB3EE6"/>
    <w:rsid w:val="00BD58ED"/>
    <w:rsid w:val="00BF5E34"/>
    <w:rsid w:val="00C4275A"/>
    <w:rsid w:val="00C54AB4"/>
    <w:rsid w:val="00CE34C9"/>
    <w:rsid w:val="00CF7215"/>
    <w:rsid w:val="00D524ED"/>
    <w:rsid w:val="00D60DC1"/>
    <w:rsid w:val="00D74494"/>
    <w:rsid w:val="00E013D6"/>
    <w:rsid w:val="00E063C8"/>
    <w:rsid w:val="00E1421B"/>
    <w:rsid w:val="00E62A1C"/>
    <w:rsid w:val="00EE5654"/>
    <w:rsid w:val="00F056F2"/>
    <w:rsid w:val="00F22B01"/>
    <w:rsid w:val="00F47ACB"/>
    <w:rsid w:val="00F747AB"/>
    <w:rsid w:val="00F86737"/>
    <w:rsid w:val="00F91EF8"/>
    <w:rsid w:val="00FA4888"/>
    <w:rsid w:val="00FE3A39"/>
    <w:rsid w:val="00FF7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38"/>
    <w:pPr>
      <w:widowControl w:val="0"/>
      <w:suppressAutoHyphens/>
      <w:spacing w:after="0" w:line="240" w:lineRule="auto"/>
    </w:pPr>
    <w:rPr>
      <w:rFonts w:ascii="Times New Roman" w:eastAsia="Lucida Sans Unicode"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37D38"/>
    <w:rPr>
      <w:color w:val="0000FF"/>
      <w:u w:val="single"/>
    </w:rPr>
  </w:style>
  <w:style w:type="paragraph" w:styleId="ListParagraph">
    <w:name w:val="List Paragraph"/>
    <w:basedOn w:val="Normal"/>
    <w:uiPriority w:val="34"/>
    <w:qFormat/>
    <w:rsid w:val="006D7364"/>
    <w:pPr>
      <w:ind w:left="720"/>
      <w:contextualSpacing/>
    </w:pPr>
  </w:style>
  <w:style w:type="paragraph" w:styleId="Header">
    <w:name w:val="header"/>
    <w:basedOn w:val="Normal"/>
    <w:link w:val="HeaderChar"/>
    <w:uiPriority w:val="99"/>
    <w:semiHidden/>
    <w:unhideWhenUsed/>
    <w:rsid w:val="005163F4"/>
    <w:pPr>
      <w:tabs>
        <w:tab w:val="center" w:pos="4680"/>
        <w:tab w:val="right" w:pos="9360"/>
      </w:tabs>
    </w:pPr>
  </w:style>
  <w:style w:type="character" w:customStyle="1" w:styleId="HeaderChar">
    <w:name w:val="Header Char"/>
    <w:basedOn w:val="DefaultParagraphFont"/>
    <w:link w:val="Header"/>
    <w:uiPriority w:val="99"/>
    <w:semiHidden/>
    <w:rsid w:val="005163F4"/>
    <w:rPr>
      <w:rFonts w:ascii="Times New Roman" w:eastAsia="Lucida Sans Unicode" w:hAnsi="Times New Roman" w:cs="Times New Roman"/>
      <w:sz w:val="24"/>
      <w:szCs w:val="20"/>
    </w:rPr>
  </w:style>
  <w:style w:type="paragraph" w:styleId="Footer">
    <w:name w:val="footer"/>
    <w:basedOn w:val="Normal"/>
    <w:link w:val="FooterChar"/>
    <w:uiPriority w:val="99"/>
    <w:unhideWhenUsed/>
    <w:rsid w:val="005163F4"/>
    <w:pPr>
      <w:tabs>
        <w:tab w:val="center" w:pos="4680"/>
        <w:tab w:val="right" w:pos="9360"/>
      </w:tabs>
    </w:pPr>
  </w:style>
  <w:style w:type="character" w:customStyle="1" w:styleId="FooterChar">
    <w:name w:val="Footer Char"/>
    <w:basedOn w:val="DefaultParagraphFont"/>
    <w:link w:val="Footer"/>
    <w:uiPriority w:val="99"/>
    <w:rsid w:val="005163F4"/>
    <w:rPr>
      <w:rFonts w:ascii="Times New Roman" w:eastAsia="Lucida Sans Unicode"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38"/>
    <w:pPr>
      <w:widowControl w:val="0"/>
      <w:suppressAutoHyphens/>
      <w:spacing w:after="0" w:line="240" w:lineRule="auto"/>
    </w:pPr>
    <w:rPr>
      <w:rFonts w:ascii="Times New Roman" w:eastAsia="Lucida Sans Unicode" w:hAnsi="Times New Roman" w:cs="Times New Roman"/>
      <w:sz w:val="24"/>
      <w:szCs w:val="20"/>
      <w:lang w:val="en-US" w:eastAsia="sr-Cyrl-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semiHidden/>
    <w:unhideWhenUsed/>
    <w:rsid w:val="00037D38"/>
    <w:rPr>
      <w:color w:val="0000FF"/>
      <w:u w:val="single"/>
    </w:rPr>
  </w:style>
  <w:style w:type="paragraph" w:styleId="Pasussalistom">
    <w:name w:val="List Paragraph"/>
    <w:basedOn w:val="Normal"/>
    <w:uiPriority w:val="34"/>
    <w:qFormat/>
    <w:rsid w:val="006D7364"/>
    <w:pPr>
      <w:ind w:left="720"/>
      <w:contextualSpacing/>
    </w:pPr>
  </w:style>
</w:styles>
</file>

<file path=word/webSettings.xml><?xml version="1.0" encoding="utf-8"?>
<w:webSettings xmlns:r="http://schemas.openxmlformats.org/officeDocument/2006/relationships" xmlns:w="http://schemas.openxmlformats.org/wordprocessingml/2006/main">
  <w:divs>
    <w:div w:id="1241791420">
      <w:bodyDiv w:val="1"/>
      <w:marLeft w:val="0"/>
      <w:marRight w:val="0"/>
      <w:marTop w:val="0"/>
      <w:marBottom w:val="0"/>
      <w:divBdr>
        <w:top w:val="none" w:sz="0" w:space="0" w:color="auto"/>
        <w:left w:val="none" w:sz="0" w:space="0" w:color="auto"/>
        <w:bottom w:val="none" w:sz="0" w:space="0" w:color="auto"/>
        <w:right w:val="none" w:sz="0" w:space="0" w:color="auto"/>
      </w:divBdr>
    </w:div>
    <w:div w:id="1707756974">
      <w:bodyDiv w:val="1"/>
      <w:marLeft w:val="0"/>
      <w:marRight w:val="0"/>
      <w:marTop w:val="0"/>
      <w:marBottom w:val="0"/>
      <w:divBdr>
        <w:top w:val="none" w:sz="0" w:space="0" w:color="auto"/>
        <w:left w:val="none" w:sz="0" w:space="0" w:color="auto"/>
        <w:bottom w:val="none" w:sz="0" w:space="0" w:color="auto"/>
        <w:right w:val="none" w:sz="0" w:space="0" w:color="auto"/>
      </w:divBdr>
    </w:div>
    <w:div w:id="18283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1000</Words>
  <Characters>5701</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JVN</cp:lastModifiedBy>
  <cp:revision>27</cp:revision>
  <cp:lastPrinted>2019-01-29T08:37:00Z</cp:lastPrinted>
  <dcterms:created xsi:type="dcterms:W3CDTF">2015-03-19T08:06:00Z</dcterms:created>
  <dcterms:modified xsi:type="dcterms:W3CDTF">2019-03-11T11:36:00Z</dcterms:modified>
</cp:coreProperties>
</file>