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53" w:rsidRPr="005D042C" w:rsidRDefault="005E4153" w:rsidP="005E4153">
      <w:pPr>
        <w:ind w:firstLine="720"/>
        <w:jc w:val="center"/>
        <w:rPr>
          <w:b/>
          <w:lang w:val="sr-Cyrl-RS"/>
        </w:rPr>
      </w:pPr>
      <w:bookmarkStart w:id="0" w:name="_GoBack"/>
      <w:bookmarkEnd w:id="0"/>
      <w:r w:rsidRPr="005D042C">
        <w:rPr>
          <w:b/>
          <w:lang w:val="sr-Cyrl-RS"/>
        </w:rPr>
        <w:t>И</w:t>
      </w:r>
      <w:r w:rsidRPr="005D042C">
        <w:rPr>
          <w:b/>
        </w:rPr>
        <w:t xml:space="preserve">звештај о раду за </w:t>
      </w:r>
      <w:r w:rsidRPr="005D042C">
        <w:rPr>
          <w:b/>
          <w:lang w:val="sr-Latn-RS"/>
        </w:rPr>
        <w:t>2022</w:t>
      </w:r>
      <w:r w:rsidRPr="005D042C">
        <w:rPr>
          <w:b/>
        </w:rPr>
        <w:t>. годину</w:t>
      </w:r>
      <w:r w:rsidRPr="005D042C">
        <w:rPr>
          <w:b/>
          <w:lang w:val="sr-Cyrl-RS"/>
        </w:rPr>
        <w:t xml:space="preserve"> грађевинског инспектора Општинске управе Чајетина</w:t>
      </w:r>
    </w:p>
    <w:p w:rsidR="005E4153" w:rsidRPr="005D042C" w:rsidRDefault="005E4153" w:rsidP="005E4153">
      <w:pPr>
        <w:ind w:firstLine="720"/>
        <w:jc w:val="center"/>
        <w:rPr>
          <w:lang w:val="sr-Cyrl-RS"/>
        </w:rPr>
      </w:pPr>
    </w:p>
    <w:p w:rsidR="005E4153" w:rsidRPr="0074606B" w:rsidRDefault="005E4153" w:rsidP="005E4153">
      <w:pPr>
        <w:ind w:firstLine="720"/>
        <w:jc w:val="both"/>
        <w:rPr>
          <w:lang w:val="sr-Cyrl-RS"/>
        </w:rPr>
      </w:pP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Број задужених предмета </w:t>
      </w:r>
      <w:r>
        <w:rPr>
          <w:lang w:val="sr-Latn-RS"/>
        </w:rPr>
        <w:t>358</w:t>
      </w:r>
      <w:r>
        <w:rPr>
          <w:lang w:val="sr-Cyrl-RS"/>
        </w:rPr>
        <w:t xml:space="preserve"> и то:</w:t>
      </w:r>
    </w:p>
    <w:p w:rsidR="005E4153" w:rsidRDefault="005E4153" w:rsidP="005E4153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по службеној дузности </w:t>
      </w:r>
      <w:r>
        <w:rPr>
          <w:lang w:val="sr-Latn-RS"/>
        </w:rPr>
        <w:t>296</w:t>
      </w:r>
      <w:r>
        <w:rPr>
          <w:lang w:val="sr-Cyrl-RS"/>
        </w:rPr>
        <w:t xml:space="preserve"> предмета,</w:t>
      </w:r>
    </w:p>
    <w:p w:rsidR="005E4153" w:rsidRPr="00281CB6" w:rsidRDefault="005E4153" w:rsidP="005E4153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по захтеву странке </w:t>
      </w:r>
      <w:r>
        <w:rPr>
          <w:lang w:val="sr-Latn-RS"/>
        </w:rPr>
        <w:t>62</w:t>
      </w:r>
      <w:r>
        <w:rPr>
          <w:lang w:val="sr-Cyrl-RS"/>
        </w:rPr>
        <w:t xml:space="preserve"> предмет.</w:t>
      </w:r>
    </w:p>
    <w:p w:rsidR="005E4153" w:rsidRDefault="005E4153" w:rsidP="005E4153">
      <w:pPr>
        <w:ind w:firstLine="720"/>
        <w:jc w:val="both"/>
        <w:rPr>
          <w:lang w:val="sr-Cyrl-RS"/>
        </w:rPr>
      </w:pPr>
    </w:p>
    <w:p w:rsidR="005E4153" w:rsidRDefault="005E4153" w:rsidP="005E4153">
      <w:pPr>
        <w:ind w:firstLine="720"/>
        <w:jc w:val="both"/>
        <w:rPr>
          <w:lang w:val="sr-Cyrl-RS"/>
        </w:rPr>
      </w:pPr>
      <w:r>
        <w:t xml:space="preserve">У току </w:t>
      </w:r>
      <w:r>
        <w:rPr>
          <w:lang w:val="sr-Cyrl-RS"/>
        </w:rPr>
        <w:t>202</w:t>
      </w:r>
      <w:r>
        <w:rPr>
          <w:lang w:val="sr-Latn-RS"/>
        </w:rPr>
        <w:t>2</w:t>
      </w:r>
      <w:r>
        <w:t xml:space="preserve">. </w:t>
      </w:r>
      <w:r>
        <w:rPr>
          <w:lang w:val="sr-Cyrl-RS"/>
        </w:rPr>
        <w:t>г</w:t>
      </w:r>
      <w:r>
        <w:t>одине</w:t>
      </w:r>
      <w:r>
        <w:rPr>
          <w:lang w:val="sr-Cyrl-RS"/>
        </w:rPr>
        <w:t xml:space="preserve"> </w:t>
      </w:r>
      <w:r>
        <w:t>извршен</w:t>
      </w:r>
      <w:r>
        <w:rPr>
          <w:lang w:val="sr-Cyrl-RS"/>
        </w:rPr>
        <w:t>о</w:t>
      </w:r>
      <w:r>
        <w:t xml:space="preserve"> </w:t>
      </w:r>
      <w:r>
        <w:rPr>
          <w:lang w:val="sr-Cyrl-RS"/>
        </w:rPr>
        <w:t>је</w:t>
      </w:r>
      <w:r>
        <w:t xml:space="preserve"> </w:t>
      </w:r>
      <w:r>
        <w:rPr>
          <w:lang w:val="sr-Latn-RS"/>
        </w:rPr>
        <w:t>358</w:t>
      </w:r>
      <w:r>
        <w:t xml:space="preserve"> инспекцијск</w:t>
      </w:r>
      <w:r>
        <w:rPr>
          <w:lang w:val="sr-Cyrl-RS"/>
        </w:rPr>
        <w:t>их надзора,</w:t>
      </w:r>
      <w:r>
        <w:t xml:space="preserve"> </w:t>
      </w:r>
      <w:r>
        <w:rPr>
          <w:lang w:val="sr-Cyrl-RS"/>
        </w:rPr>
        <w:t>и то: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по службеној дужности </w:t>
      </w:r>
      <w:r>
        <w:rPr>
          <w:lang w:val="sr-Latn-RS"/>
        </w:rPr>
        <w:t>29</w:t>
      </w:r>
      <w:r>
        <w:rPr>
          <w:lang w:val="sr-Cyrl-RS"/>
        </w:rPr>
        <w:t>6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по представкама грађана</w:t>
      </w:r>
      <w:r>
        <w:rPr>
          <w:lang w:val="sr-Latn-RS"/>
        </w:rPr>
        <w:t xml:space="preserve"> 62</w:t>
      </w:r>
      <w:r>
        <w:rPr>
          <w:lang w:val="sr-Cyrl-RS"/>
        </w:rPr>
        <w:t xml:space="preserve">, 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- 5 контролних теренских надзора</w:t>
      </w:r>
      <w:r>
        <w:t>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У вршењу инспекцијских надзора у 333 предмета је уредан инспекцијски налаз, а у осталих 25 предмета констатовано је следеће и то: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у 3 предмета наложене мере обуставе радова и измене грађевинске дозволе.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у 1 предмету наложена је мера обуставе радова, због тога што инвеститор није извршио пријаву радова.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једним решењем је наложена мера забрене коришћења објекта.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у 10 предмета су наложене мере уклањања објекта, због тога што су исти гарђени без грађевинске дозволе.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донето је једно решење о извршењу, због тога што </w:t>
      </w:r>
      <w:r w:rsidRPr="00766996">
        <w:t>извршеник у остављеном року није поступио по налогу из решења</w:t>
      </w:r>
      <w:r>
        <w:rPr>
          <w:lang w:val="sr-Cyrl-RS"/>
        </w:rPr>
        <w:t xml:space="preserve"> о уклањању дела објекта. 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у 6 преднета нема основа за поступање.</w:t>
      </w:r>
    </w:p>
    <w:p w:rsidR="005E4153" w:rsidRDefault="005E4153" w:rsidP="005E4153">
      <w:pPr>
        <w:ind w:firstLine="720"/>
        <w:jc w:val="both"/>
        <w:rPr>
          <w:lang w:val="sr-Cyrl-RS"/>
        </w:rPr>
      </w:pPr>
      <w:r>
        <w:rPr>
          <w:lang w:val="sr-Cyrl-RS"/>
        </w:rPr>
        <w:t>- 4 предмета су прослеђена на даљу надлежност.</w:t>
      </w:r>
    </w:p>
    <w:p w:rsidR="005E4153" w:rsidRDefault="005E4153" w:rsidP="005E4153">
      <w:pPr>
        <w:jc w:val="both"/>
        <w:rPr>
          <w:lang w:val="sr-Cyrl-RS"/>
        </w:rPr>
      </w:pPr>
      <w:r>
        <w:rPr>
          <w:lang w:val="sr-Cyrl-RS"/>
        </w:rPr>
        <w:tab/>
        <w:t xml:space="preserve">- на 5 </w:t>
      </w:r>
      <w:r w:rsidRPr="00A76CC4">
        <w:rPr>
          <w:lang w:val="sr-Cyrl-RS"/>
        </w:rPr>
        <w:t>решењ</w:t>
      </w:r>
      <w:r>
        <w:rPr>
          <w:lang w:val="sr-Cyrl-RS"/>
        </w:rPr>
        <w:t>а</w:t>
      </w:r>
      <w:r w:rsidRPr="00A76CC4">
        <w:rPr>
          <w:lang w:val="sr-Cyrl-RS"/>
        </w:rPr>
        <w:t xml:space="preserve"> Општинске управе, одсек за инспекцијске послове, Грађевинска инспекција </w:t>
      </w:r>
      <w:r>
        <w:rPr>
          <w:lang w:val="sr-Cyrl-RS"/>
        </w:rPr>
        <w:t xml:space="preserve">општине Чајетина </w:t>
      </w:r>
      <w:r w:rsidRPr="00A76CC4">
        <w:rPr>
          <w:lang w:val="sr-Cyrl-RS"/>
        </w:rPr>
        <w:t>изјављен</w:t>
      </w:r>
      <w:r>
        <w:rPr>
          <w:lang w:val="sr-Cyrl-RS"/>
        </w:rPr>
        <w:t>е</w:t>
      </w:r>
      <w:r w:rsidRPr="00A76CC4">
        <w:rPr>
          <w:lang w:val="sr-Cyrl-RS"/>
        </w:rPr>
        <w:t xml:space="preserve"> </w:t>
      </w:r>
      <w:r>
        <w:rPr>
          <w:lang w:val="sr-Cyrl-RS"/>
        </w:rPr>
        <w:t>су жалбе</w:t>
      </w:r>
      <w:r w:rsidRPr="00A76CC4">
        <w:rPr>
          <w:lang w:val="sr-Cyrl-RS"/>
        </w:rPr>
        <w:t xml:space="preserve">. Од чега је другостевени огран Министарства грађевинарства, саобраћаја и инфраструктуре </w:t>
      </w:r>
      <w:r>
        <w:rPr>
          <w:lang w:val="sr-Cyrl-RS"/>
        </w:rPr>
        <w:t>4</w:t>
      </w:r>
      <w:r w:rsidRPr="00A76CC4">
        <w:rPr>
          <w:lang w:val="sr-Cyrl-RS"/>
        </w:rPr>
        <w:t xml:space="preserve"> </w:t>
      </w:r>
      <w:r>
        <w:rPr>
          <w:lang w:val="sr-Cyrl-RS"/>
        </w:rPr>
        <w:t>жалбе одбио, једну поништио</w:t>
      </w:r>
      <w:r w:rsidRPr="00A76CC4">
        <w:rPr>
          <w:lang w:val="sr-Cyrl-RS"/>
        </w:rPr>
        <w:t>.</w:t>
      </w:r>
    </w:p>
    <w:p w:rsidR="005E4153" w:rsidRDefault="005E4153" w:rsidP="005E4153">
      <w:pPr>
        <w:ind w:firstLine="708"/>
        <w:jc w:val="both"/>
        <w:rPr>
          <w:lang w:val="sr-Cyrl-RS" w:eastAsia="en-US"/>
        </w:rPr>
      </w:pPr>
      <w:r>
        <w:rPr>
          <w:lang w:val="sr-Cyrl-RS"/>
        </w:rPr>
        <w:t>Донето</w:t>
      </w:r>
      <w:r>
        <w:rPr>
          <w:lang w:val="en-US"/>
        </w:rPr>
        <w:t xml:space="preserve"> </w:t>
      </w:r>
      <w:r>
        <w:rPr>
          <w:lang w:val="sr-Cyrl-RS"/>
        </w:rPr>
        <w:t xml:space="preserve">је 10 закључака  о </w:t>
      </w:r>
      <w:r>
        <w:rPr>
          <w:lang w:val="sr-Cyrl-RS" w:eastAsia="en-US"/>
        </w:rPr>
        <w:t>обустављању</w:t>
      </w:r>
      <w:r w:rsidRPr="005078B7">
        <w:rPr>
          <w:lang w:val="sr-Cyrl-RS" w:eastAsia="en-US"/>
        </w:rPr>
        <w:t xml:space="preserve">  поступ</w:t>
      </w:r>
      <w:r>
        <w:rPr>
          <w:lang w:val="sr-Cyrl-RS" w:eastAsia="en-US"/>
        </w:rPr>
        <w:t>ка</w:t>
      </w:r>
      <w:r w:rsidRPr="005078B7">
        <w:rPr>
          <w:lang w:val="sr-Cyrl-RS" w:eastAsia="en-US"/>
        </w:rPr>
        <w:t xml:space="preserve">  покренут</w:t>
      </w:r>
      <w:r>
        <w:rPr>
          <w:lang w:val="sr-Cyrl-RS" w:eastAsia="en-US"/>
        </w:rPr>
        <w:t>их</w:t>
      </w:r>
      <w:r w:rsidRPr="005078B7">
        <w:rPr>
          <w:lang w:val="sr-Cyrl-RS" w:eastAsia="en-US"/>
        </w:rPr>
        <w:t xml:space="preserve"> </w:t>
      </w:r>
      <w:r>
        <w:rPr>
          <w:lang w:val="sr-Cyrl-RS" w:eastAsia="en-US"/>
        </w:rPr>
        <w:t>по службеној дужности у предметима о озакоњењу</w:t>
      </w:r>
      <w:r w:rsidRPr="005078B7">
        <w:rPr>
          <w:lang w:val="sr-Cyrl-RS" w:eastAsia="en-US"/>
        </w:rPr>
        <w:t>, због правноснажно окончаног поступка озакоњења предметно</w:t>
      </w:r>
      <w:r>
        <w:rPr>
          <w:lang w:val="sr-Cyrl-RS" w:eastAsia="en-US"/>
        </w:rPr>
        <w:t>их</w:t>
      </w:r>
      <w:r w:rsidRPr="005078B7">
        <w:rPr>
          <w:lang w:val="sr-Cyrl-RS" w:eastAsia="en-US"/>
        </w:rPr>
        <w:t xml:space="preserve"> објек</w:t>
      </w:r>
      <w:r>
        <w:rPr>
          <w:lang w:val="sr-Cyrl-RS" w:eastAsia="en-US"/>
        </w:rPr>
        <w:t>а</w:t>
      </w:r>
      <w:r w:rsidRPr="005078B7">
        <w:rPr>
          <w:lang w:val="sr-Cyrl-RS" w:eastAsia="en-US"/>
        </w:rPr>
        <w:t>та.</w:t>
      </w:r>
    </w:p>
    <w:p w:rsidR="005E4153" w:rsidRDefault="005E4153" w:rsidP="005E4153">
      <w:pPr>
        <w:ind w:firstLine="708"/>
        <w:jc w:val="both"/>
        <w:rPr>
          <w:lang w:val="sr-Cyrl-RS" w:eastAsia="en-US"/>
        </w:rPr>
      </w:pPr>
    </w:p>
    <w:p w:rsidR="005E4153" w:rsidRPr="00153983" w:rsidRDefault="005E4153" w:rsidP="005E4153">
      <w:pPr>
        <w:ind w:firstLine="708"/>
        <w:jc w:val="both"/>
        <w:rPr>
          <w:lang w:val="sr-Cyrl-RS"/>
        </w:rPr>
      </w:pPr>
      <w:r w:rsidRPr="00153983">
        <w:rPr>
          <w:lang w:val="sr-Cyrl-RS" w:eastAsia="en-US"/>
        </w:rPr>
        <w:t xml:space="preserve">Од стране </w:t>
      </w:r>
      <w:r w:rsidRPr="00153983">
        <w:rPr>
          <w:lang w:val="sr-Cyrl-RS"/>
        </w:rPr>
        <w:t>Министарство унутрашњих послова, Полицијска управа у Ужицу, Одељење криминалистичке полиције, из Ужице достављено је 6 захтева за доставу података од стране Грађевинске инспекције општине Чајетина, на које је одговорено доставом података.</w:t>
      </w:r>
    </w:p>
    <w:p w:rsidR="005E4153" w:rsidRPr="00153983" w:rsidRDefault="005E4153" w:rsidP="005E4153">
      <w:pPr>
        <w:ind w:firstLine="708"/>
        <w:jc w:val="both"/>
        <w:rPr>
          <w:lang w:val="sr-Cyrl-RS" w:eastAsia="en-US"/>
        </w:rPr>
      </w:pPr>
    </w:p>
    <w:p w:rsidR="005E4153" w:rsidRDefault="005E4153" w:rsidP="005E4153">
      <w:pPr>
        <w:jc w:val="both"/>
        <w:rPr>
          <w:lang w:val="sr-Cyrl-RS"/>
        </w:rPr>
      </w:pPr>
    </w:p>
    <w:p w:rsidR="005E4153" w:rsidRDefault="005E4153" w:rsidP="005E4153">
      <w:pPr>
        <w:ind w:left="4956" w:firstLine="708"/>
        <w:jc w:val="both"/>
        <w:rPr>
          <w:lang w:val="sr-Cyrl-RS"/>
        </w:rPr>
      </w:pPr>
      <w:r>
        <w:rPr>
          <w:lang w:val="sr-Cyrl-RS"/>
        </w:rPr>
        <w:t xml:space="preserve"> ГРАЂЕВИНСКИ ИНСПЕКТОР,</w:t>
      </w:r>
    </w:p>
    <w:p w:rsidR="005E4153" w:rsidRPr="003C0D30" w:rsidRDefault="005E4153" w:rsidP="005E4153">
      <w:pPr>
        <w:ind w:left="6372"/>
        <w:jc w:val="both"/>
        <w:rPr>
          <w:lang w:val="sr-Cyrl-RS"/>
        </w:rPr>
      </w:pPr>
      <w:r>
        <w:rPr>
          <w:lang w:val="sr-Cyrl-RS"/>
        </w:rPr>
        <w:t xml:space="preserve">     Даница Ђондрић 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E4153" w:rsidRDefault="005E4153" w:rsidP="005E4153">
      <w:pPr>
        <w:rPr>
          <w:lang w:val="sr-Cyrl-RS"/>
        </w:rPr>
      </w:pPr>
    </w:p>
    <w:p w:rsidR="00FE01ED" w:rsidRDefault="00FE01ED"/>
    <w:sectPr w:rsidR="00FE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B15"/>
    <w:multiLevelType w:val="hybridMultilevel"/>
    <w:tmpl w:val="D80A9A84"/>
    <w:lvl w:ilvl="0" w:tplc="A7C489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3"/>
    <w:rsid w:val="001D6152"/>
    <w:rsid w:val="005E4153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737D4-D2C1-45A5-8FC2-000829AA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E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Djondric</dc:creator>
  <cp:lastModifiedBy>Marija Jeremic</cp:lastModifiedBy>
  <cp:revision>2</cp:revision>
  <dcterms:created xsi:type="dcterms:W3CDTF">2023-02-07T13:41:00Z</dcterms:created>
  <dcterms:modified xsi:type="dcterms:W3CDTF">2023-02-07T13:41:00Z</dcterms:modified>
</cp:coreProperties>
</file>