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B1" w:rsidRPr="003F36A4" w:rsidRDefault="00701DC2" w:rsidP="00701DC2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  <w:r>
        <w:rPr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ОПШТИНА ЧАЈЕТИНА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Опш</w:t>
      </w:r>
      <w:r w:rsidR="004021F3">
        <w:rPr>
          <w:rFonts w:ascii="Times New Roman" w:hAnsi="Times New Roman" w:cs="Times New Roman"/>
          <w:sz w:val="24"/>
          <w:szCs w:val="24"/>
          <w:lang w:val="sr-Cyrl-RS"/>
        </w:rPr>
        <w:t>тинска управа</w:t>
      </w:r>
      <w:r w:rsidR="004021F3">
        <w:rPr>
          <w:rFonts w:ascii="Times New Roman" w:hAnsi="Times New Roman" w:cs="Times New Roman"/>
          <w:sz w:val="24"/>
          <w:szCs w:val="24"/>
          <w:lang w:val="sr-Cyrl-RS"/>
        </w:rPr>
        <w:br/>
        <w:t>Број: 02-3/2021</w:t>
      </w:r>
      <w:r w:rsidR="004021F3">
        <w:rPr>
          <w:rFonts w:ascii="Times New Roman" w:hAnsi="Times New Roman" w:cs="Times New Roman"/>
          <w:sz w:val="24"/>
          <w:szCs w:val="24"/>
          <w:lang w:val="sr-Cyrl-RS"/>
        </w:rPr>
        <w:br/>
        <w:t>0</w:t>
      </w:r>
      <w:r w:rsidR="004021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.02.2021.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Чајетина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На основу закључка Општинског већа општине Чајетина, број 06-05-4/2021-01 од 28. јануара 2021. Године, о приступању продаји путничког возила марке „</w:t>
      </w:r>
      <w:r>
        <w:rPr>
          <w:rFonts w:ascii="Times New Roman" w:hAnsi="Times New Roman" w:cs="Times New Roman"/>
          <w:sz w:val="24"/>
          <w:szCs w:val="24"/>
        </w:rPr>
        <w:t xml:space="preserve">HONDA“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модел </w:t>
      </w:r>
      <w:r>
        <w:rPr>
          <w:rFonts w:ascii="Times New Roman" w:hAnsi="Times New Roman" w:cs="Times New Roman"/>
          <w:sz w:val="24"/>
          <w:szCs w:val="24"/>
        </w:rPr>
        <w:t xml:space="preserve">CR-V 2.2. DE EXECUTIVE,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боја црна 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регистарских ознака: </w:t>
      </w:r>
      <w:r>
        <w:rPr>
          <w:rFonts w:ascii="Times New Roman" w:hAnsi="Times New Roman" w:cs="Times New Roman"/>
          <w:sz w:val="24"/>
          <w:szCs w:val="24"/>
        </w:rPr>
        <w:t xml:space="preserve">UE 108-ZL,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начелник Општинске управе Чајетина, објављује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="006B7EF4" w:rsidRPr="006B7EF4">
        <w:rPr>
          <w:rFonts w:ascii="Times New Roman" w:hAnsi="Times New Roman" w:cs="Times New Roman"/>
          <w:sz w:val="36"/>
          <w:szCs w:val="36"/>
          <w:lang w:val="sr-Cyrl-RS"/>
        </w:rPr>
        <w:t>О</w:t>
      </w:r>
      <w:r w:rsidR="006B7EF4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6B7EF4" w:rsidRPr="006B7EF4">
        <w:rPr>
          <w:rFonts w:ascii="Times New Roman" w:hAnsi="Times New Roman" w:cs="Times New Roman"/>
          <w:sz w:val="36"/>
          <w:szCs w:val="36"/>
          <w:lang w:val="sr-Cyrl-RS"/>
        </w:rPr>
        <w:t xml:space="preserve"> Г </w:t>
      </w:r>
      <w:r w:rsidR="006B7EF4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6B7EF4" w:rsidRPr="006B7EF4">
        <w:rPr>
          <w:rFonts w:ascii="Times New Roman" w:hAnsi="Times New Roman" w:cs="Times New Roman"/>
          <w:sz w:val="36"/>
          <w:szCs w:val="36"/>
          <w:lang w:val="sr-Cyrl-RS"/>
        </w:rPr>
        <w:t>Л</w:t>
      </w:r>
      <w:r w:rsidR="006B7EF4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6B7EF4" w:rsidRPr="006B7EF4">
        <w:rPr>
          <w:rFonts w:ascii="Times New Roman" w:hAnsi="Times New Roman" w:cs="Times New Roman"/>
          <w:sz w:val="36"/>
          <w:szCs w:val="36"/>
          <w:lang w:val="sr-Cyrl-RS"/>
        </w:rPr>
        <w:t xml:space="preserve"> А </w:t>
      </w:r>
      <w:r w:rsidR="006B7EF4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6B7EF4" w:rsidRPr="006B7EF4">
        <w:rPr>
          <w:rFonts w:ascii="Times New Roman" w:hAnsi="Times New Roman" w:cs="Times New Roman"/>
          <w:sz w:val="36"/>
          <w:szCs w:val="36"/>
          <w:lang w:val="sr-Cyrl-RS"/>
        </w:rPr>
        <w:t>С</w:t>
      </w:r>
      <w:r w:rsidR="006B7EF4">
        <w:rPr>
          <w:rFonts w:ascii="Times New Roman" w:hAnsi="Times New Roman" w:cs="Times New Roman"/>
          <w:sz w:val="36"/>
          <w:szCs w:val="36"/>
          <w:lang w:val="sr-Cyrl-RS"/>
        </w:rPr>
        <w:br/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6B7EF4" w:rsidRPr="006B7EF4">
        <w:rPr>
          <w:rFonts w:ascii="Times New Roman" w:hAnsi="Times New Roman" w:cs="Times New Roman"/>
          <w:lang w:val="sr-Cyrl-RS"/>
        </w:rPr>
        <w:t>О РАСПИСИВАЊУ ЈАВНЕ ЛИЦИТАЦИЈЕ ЗА ПРОДАЈУ ВОЗИЛА</w:t>
      </w:r>
      <w:r w:rsidR="006B7EF4">
        <w:rPr>
          <w:rFonts w:ascii="Times New Roman" w:hAnsi="Times New Roman" w:cs="Times New Roman"/>
          <w:lang w:val="sr-Cyrl-RS"/>
        </w:rPr>
        <w:br/>
      </w:r>
      <w:r w:rsidR="006B7EF4">
        <w:rPr>
          <w:rFonts w:ascii="Times New Roman" w:hAnsi="Times New Roman" w:cs="Times New Roman"/>
          <w:lang w:val="sr-Cyrl-RS"/>
        </w:rPr>
        <w:br/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br/>
        <w:t>1. Општинска управа општине Чајетина оглашава продају путем јавне лицитације путничког возила марке „</w:t>
      </w:r>
      <w:r w:rsidR="006B7EF4">
        <w:rPr>
          <w:rFonts w:ascii="Times New Roman" w:hAnsi="Times New Roman" w:cs="Times New Roman"/>
          <w:sz w:val="24"/>
          <w:szCs w:val="24"/>
        </w:rPr>
        <w:t xml:space="preserve">HONDA“, 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t xml:space="preserve">регистарских ознака: </w:t>
      </w:r>
      <w:r w:rsidR="006B7EF4">
        <w:rPr>
          <w:rFonts w:ascii="Times New Roman" w:hAnsi="Times New Roman" w:cs="Times New Roman"/>
          <w:sz w:val="24"/>
          <w:szCs w:val="24"/>
        </w:rPr>
        <w:t>UE 108-ZL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2. Почетна цена возила је </w:t>
      </w:r>
      <w:r w:rsidR="008D4266">
        <w:rPr>
          <w:rFonts w:ascii="Times New Roman" w:hAnsi="Times New Roman" w:cs="Times New Roman"/>
          <w:sz w:val="24"/>
          <w:szCs w:val="24"/>
        </w:rPr>
        <w:t xml:space="preserve">450.340,25 </w:t>
      </w:r>
      <w:r w:rsidR="00B7087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8D4266">
        <w:rPr>
          <w:rFonts w:ascii="Times New Roman" w:hAnsi="Times New Roman" w:cs="Times New Roman"/>
          <w:sz w:val="24"/>
          <w:szCs w:val="24"/>
        </w:rPr>
        <w:t>.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br/>
        <w:t>3. Право учешћа имају правна и физичка лица са територије Републике Србије, која до почетка јавне лицитације, која ће се одржати дана</w:t>
      </w:r>
      <w:r w:rsidR="008D4266">
        <w:rPr>
          <w:rFonts w:ascii="Times New Roman" w:hAnsi="Times New Roman" w:cs="Times New Roman"/>
          <w:sz w:val="24"/>
          <w:szCs w:val="24"/>
        </w:rPr>
        <w:t xml:space="preserve"> 17.02.2021.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уплате депозит у висини од 10% од утврђене почетне цене возила на рачун број 840-791804-52, са позивом на број 97 90-035, прималац Општина Чајетина, са назнаком уплата депозита за јавну лицитацију.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br/>
        <w:t>4. Потенцијалним купцима ће се омогућити разгледање возила, које је предмет продаје, седам дана пре одржавања лицитације на паркингу код Дома културе.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br/>
        <w:t>5. Општинска управа има право да одустане од одржавања јавне лицитације у року од 5 дана, од датума одржавања лицитације.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6. Датум и време почетка пријема понуда за учешће у поступку јавне лицитације је </w:t>
      </w:r>
      <w:r w:rsidR="008D4266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8D4266">
        <w:rPr>
          <w:rFonts w:ascii="Times New Roman" w:hAnsi="Times New Roman" w:cs="Times New Roman"/>
          <w:sz w:val="24"/>
          <w:szCs w:val="24"/>
        </w:rPr>
        <w:t>08.02.2021.</w:t>
      </w:r>
      <w:r w:rsidR="008D426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од </w:t>
      </w:r>
      <w:r w:rsidR="008D4266">
        <w:rPr>
          <w:rFonts w:ascii="Times New Roman" w:hAnsi="Times New Roman" w:cs="Times New Roman"/>
          <w:sz w:val="24"/>
          <w:szCs w:val="24"/>
        </w:rPr>
        <w:t>12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  <w:r w:rsidR="006B7EF4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7. Датум и време завршетка пријема понуда за учешће у поступку јавне лицитације је </w:t>
      </w:r>
      <w:r w:rsidR="008D4266">
        <w:rPr>
          <w:rFonts w:ascii="Times New Roman" w:hAnsi="Times New Roman" w:cs="Times New Roman"/>
          <w:sz w:val="24"/>
          <w:szCs w:val="24"/>
        </w:rPr>
        <w:t>12.02.2021.</w:t>
      </w:r>
      <w:r w:rsidR="008D426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8D4266">
        <w:rPr>
          <w:rFonts w:ascii="Times New Roman" w:hAnsi="Times New Roman" w:cs="Times New Roman"/>
          <w:sz w:val="24"/>
          <w:szCs w:val="24"/>
        </w:rPr>
        <w:t>12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br/>
        <w:t>8. Понуда се подноси у писаној форми на адресу Општинска управа општине Чајетина, улица Краља Александра Карађорђевића број 34, пријава за јавну лицитацију за продају возила марке „</w:t>
      </w:r>
      <w:r w:rsidR="003F36A4">
        <w:rPr>
          <w:rFonts w:ascii="Times New Roman" w:hAnsi="Times New Roman" w:cs="Times New Roman"/>
          <w:sz w:val="24"/>
          <w:szCs w:val="24"/>
        </w:rPr>
        <w:t>HONDA“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br/>
        <w:t>9. Датум, време и место одржавања ја</w:t>
      </w:r>
      <w:r w:rsidR="008D4266">
        <w:rPr>
          <w:rFonts w:ascii="Times New Roman" w:hAnsi="Times New Roman" w:cs="Times New Roman"/>
          <w:sz w:val="24"/>
          <w:szCs w:val="24"/>
          <w:lang w:val="sr-Cyrl-RS"/>
        </w:rPr>
        <w:t xml:space="preserve">вне лицитације је </w:t>
      </w:r>
      <w:r w:rsidR="008D4266">
        <w:rPr>
          <w:rFonts w:ascii="Times New Roman" w:hAnsi="Times New Roman" w:cs="Times New Roman"/>
          <w:sz w:val="24"/>
          <w:szCs w:val="24"/>
        </w:rPr>
        <w:t>17.02.2021.</w:t>
      </w:r>
      <w:r w:rsidR="008D426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 </w:t>
      </w:r>
      <w:r w:rsidR="008D4266">
        <w:rPr>
          <w:rFonts w:ascii="Times New Roman" w:hAnsi="Times New Roman" w:cs="Times New Roman"/>
          <w:sz w:val="24"/>
          <w:szCs w:val="24"/>
        </w:rPr>
        <w:t>12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у великој сали општине Чајетина, улица Александра Карађорђевића број 34.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br/>
        <w:t>10. Понуда физичких лица треба да садржи: име, презиме, пребивалиште, ЈМБГ, број личне карте, број телефона и понуђену цену.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11. Понуда правних лица треба да садржи: назив и седиште правног лица, ПИБ, Матични број, потпис овлашћеног лица оверен печатом, број телефона, име и презиме 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особе за контакт и понуђену цену.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br/>
        <w:t>12. Да би лице учествовало у поступку јавне лицитације неопходно је да заједно са понудом достави и доказ о уплати депозита.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br/>
        <w:t>13. Предмет продаје доделиће се оном учеснику лицитације који понуди највишу цену.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br/>
        <w:t>14. Трошкове ПДВ-а, трошкове преноса власништва, као и трошкове транспорта возила и сл. сноси купац.</w:t>
      </w:r>
      <w:r w:rsidR="003F36A4">
        <w:rPr>
          <w:rFonts w:ascii="Times New Roman" w:hAnsi="Times New Roman" w:cs="Times New Roman"/>
          <w:sz w:val="24"/>
          <w:szCs w:val="24"/>
          <w:lang w:val="sr-Cyrl-RS"/>
        </w:rPr>
        <w:br/>
        <w:t>15. Службено возило се продаје у ви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t>ђеном и затеченом стању, без права на рекламацију.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>16. Учеснику, који је понудио највишу цену, уплаћени депозит се урачунава у купопродајну цену.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>17. Разлика између депонованог износа и купопродајне цене купац ће уплатити на рачун Општинске управе, а у сагласности са одредбама уговора о купопродаји који буде закључен по окончаној лицитацији.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>18. У случају одустајања од потписивања уговора о купопродаји депозит се задржава тј. уплаћени депозит се не враћа.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>19. Учесницима јавне лицитације који не буду изабрани као купци враћа се уплаћени депозит у року од 30 дана од дана завршетка лицитације.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>20. Уговор о купопродаји се закључује са учесником који понуди највишу цену у року од 5 дана од дана потписивања записника о резултатима јавне лицитације.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>21. Купљено возило купац је дужан да исплати у целости пре преузимања возила, у року од 5 дана од дана потписивања купопродајног уговора.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>Детаљније информације у вези са продајом путем јавне лицитације могу се добити на телефон 069/855-00-02 Кораћ Александар.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                                                                                НАЧЕЛНИК ОПШТИНСКЕ УПРАВЕ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                                                                                              Милица Стаматовић</w:t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6C63B1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                                                                              __________________________________</w:t>
      </w:r>
    </w:p>
    <w:sectPr w:rsidR="006C63B1" w:rsidRPr="003F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C2"/>
    <w:rsid w:val="003F36A4"/>
    <w:rsid w:val="004021F3"/>
    <w:rsid w:val="006B7EF4"/>
    <w:rsid w:val="006C63B1"/>
    <w:rsid w:val="00701DC2"/>
    <w:rsid w:val="008D4266"/>
    <w:rsid w:val="00B70876"/>
    <w:rsid w:val="00DE2E4F"/>
    <w:rsid w:val="00E3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6312-1102-4E98-B075-51908E7E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Marija Jeremic</cp:lastModifiedBy>
  <cp:revision>2</cp:revision>
  <cp:lastPrinted>2021-02-05T10:38:00Z</cp:lastPrinted>
  <dcterms:created xsi:type="dcterms:W3CDTF">2021-02-05T11:05:00Z</dcterms:created>
  <dcterms:modified xsi:type="dcterms:W3CDTF">2021-02-05T11:05:00Z</dcterms:modified>
</cp:coreProperties>
</file>