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BF" w:rsidRPr="000E5348" w:rsidRDefault="00F72BBF" w:rsidP="004714B9">
      <w:pPr>
        <w:pStyle w:val="NoSpacing"/>
        <w:ind w:right="-539"/>
        <w:jc w:val="center"/>
        <w:rPr>
          <w:rFonts w:ascii="Arial" w:hAnsi="Arial" w:cs="Arial"/>
          <w:b/>
          <w:bCs/>
          <w:sz w:val="32"/>
          <w:szCs w:val="32"/>
        </w:rPr>
      </w:pPr>
      <w:r w:rsidRPr="006977CA">
        <w:rPr>
          <w:rFonts w:ascii="Arial" w:hAnsi="Arial" w:cs="Arial"/>
          <w:b/>
          <w:bCs/>
          <w:sz w:val="32"/>
          <w:szCs w:val="32"/>
        </w:rPr>
        <w:t xml:space="preserve">ПЛАН РАДА ИНСПЕКЦИЈЕ ЗА ЗАШТИТУ ЖИВОТНЕ </w:t>
      </w:r>
      <w:r>
        <w:rPr>
          <w:rFonts w:ascii="Arial" w:hAnsi="Arial" w:cs="Arial"/>
          <w:b/>
          <w:bCs/>
          <w:sz w:val="32"/>
          <w:szCs w:val="32"/>
        </w:rPr>
        <w:t>СРЕДИНЕ ОПШТИНЕ ЧАЈЕТИНА</w:t>
      </w: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ЗА 202</w:t>
      </w:r>
      <w:r w:rsidR="00FB6B42">
        <w:rPr>
          <w:rFonts w:ascii="Arial" w:hAnsi="Arial" w:cs="Arial"/>
          <w:b/>
          <w:bCs/>
          <w:sz w:val="32"/>
          <w:szCs w:val="32"/>
        </w:rPr>
        <w:t>4</w:t>
      </w:r>
      <w:r w:rsidRPr="006977CA">
        <w:rPr>
          <w:rFonts w:ascii="Arial" w:hAnsi="Arial" w:cs="Arial"/>
          <w:b/>
          <w:bCs/>
          <w:sz w:val="32"/>
          <w:szCs w:val="32"/>
        </w:rPr>
        <w:t>.</w:t>
      </w:r>
      <w:proofErr w:type="gramEnd"/>
      <w:r w:rsidRPr="006977CA">
        <w:rPr>
          <w:rFonts w:ascii="Arial" w:hAnsi="Arial" w:cs="Arial"/>
          <w:b/>
          <w:bCs/>
          <w:sz w:val="32"/>
          <w:szCs w:val="32"/>
        </w:rPr>
        <w:t xml:space="preserve"> ГОДИНУ</w:t>
      </w:r>
    </w:p>
    <w:p w:rsidR="00F72BBF" w:rsidRPr="006977CA" w:rsidRDefault="00F72BBF" w:rsidP="00F72BBF">
      <w:pPr>
        <w:pStyle w:val="NoSpacing"/>
        <w:jc w:val="center"/>
        <w:rPr>
          <w:b/>
          <w:bCs/>
          <w:sz w:val="32"/>
          <w:szCs w:val="32"/>
        </w:rPr>
      </w:pPr>
    </w:p>
    <w:p w:rsidR="00F72BBF" w:rsidRPr="002122E7" w:rsidRDefault="00F72BBF" w:rsidP="00F72BBF">
      <w:pPr>
        <w:pStyle w:val="NoSpacing"/>
        <w:jc w:val="center"/>
        <w:rPr>
          <w:b/>
          <w:bCs/>
        </w:rPr>
      </w:pPr>
    </w:p>
    <w:p w:rsidR="00F72BBF" w:rsidRDefault="00F72BBF" w:rsidP="00F72BBF">
      <w:pPr>
        <w:pStyle w:val="NoSpacing"/>
        <w:jc w:val="center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center"/>
      </w:pPr>
    </w:p>
    <w:p w:rsidR="00F72BBF" w:rsidRDefault="00F72BBF" w:rsidP="00F72BBF">
      <w:pPr>
        <w:pStyle w:val="NoSpacing"/>
        <w:jc w:val="center"/>
        <w:rPr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4714B9" w:rsidRPr="004714B9" w:rsidRDefault="004714B9" w:rsidP="004714B9">
      <w:pPr>
        <w:pStyle w:val="NoSpacing"/>
        <w:ind w:left="426"/>
        <w:jc w:val="center"/>
        <w:rPr>
          <w:rFonts w:ascii="Arial" w:hAnsi="Arial" w:cs="Arial"/>
          <w:b/>
          <w:bCs/>
          <w:lang w:val="sr-Cyrl-RS"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AA02D1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820290" w:rsidRDefault="00820290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Чајетина, </w:t>
      </w:r>
      <w:r w:rsidR="00FB6B42">
        <w:rPr>
          <w:rFonts w:ascii="Arial" w:hAnsi="Arial" w:cs="Arial"/>
          <w:b/>
          <w:bCs/>
          <w:lang w:val="sr-Cyrl-RS"/>
        </w:rPr>
        <w:t>новембар</w:t>
      </w:r>
      <w:r w:rsidRPr="008F67A6">
        <w:rPr>
          <w:rFonts w:ascii="Arial" w:hAnsi="Arial" w:cs="Arial"/>
          <w:b/>
          <w:bCs/>
        </w:rPr>
        <w:t xml:space="preserve"> 20</w:t>
      </w:r>
      <w:r w:rsidR="00FB6B42">
        <w:rPr>
          <w:rFonts w:ascii="Arial" w:hAnsi="Arial" w:cs="Arial"/>
          <w:b/>
          <w:bCs/>
          <w:lang w:val="sr-Cyrl-RS"/>
        </w:rPr>
        <w:t>23</w:t>
      </w:r>
      <w:r w:rsidRPr="008F67A6">
        <w:rPr>
          <w:rFonts w:ascii="Arial" w:hAnsi="Arial" w:cs="Arial"/>
          <w:b/>
          <w:bCs/>
        </w:rPr>
        <w:t>.</w:t>
      </w:r>
      <w:proofErr w:type="gramEnd"/>
      <w:r w:rsidRPr="008F67A6">
        <w:rPr>
          <w:rFonts w:ascii="Arial" w:hAnsi="Arial" w:cs="Arial"/>
          <w:b/>
          <w:bCs/>
        </w:rPr>
        <w:t xml:space="preserve"> </w:t>
      </w:r>
      <w:proofErr w:type="gramStart"/>
      <w:r w:rsidRPr="008F67A6">
        <w:rPr>
          <w:rFonts w:ascii="Arial" w:hAnsi="Arial" w:cs="Arial"/>
          <w:b/>
          <w:bCs/>
        </w:rPr>
        <w:t>године</w:t>
      </w:r>
      <w:proofErr w:type="gramEnd"/>
    </w:p>
    <w:p w:rsidR="004714B9" w:rsidRPr="004714B9" w:rsidRDefault="004714B9" w:rsidP="00F72BBF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:rsidR="00F72BBF" w:rsidRPr="00C15D93" w:rsidRDefault="00F72BBF" w:rsidP="00C15D93">
      <w:pPr>
        <w:pStyle w:val="NoSpacing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lastRenderedPageBreak/>
        <w:t>УВОД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 xml:space="preserve">План рада представља акт који има за циљ унапређење рада инспектора за заштиту животне средине у спровођењу инспекцијских надзора на територији </w:t>
      </w:r>
      <w:r>
        <w:rPr>
          <w:rFonts w:ascii="Arial" w:hAnsi="Arial" w:cs="Arial"/>
        </w:rPr>
        <w:t>општине Чајетина</w:t>
      </w:r>
      <w:r w:rsidRPr="008F67A6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период јануар-децембар 202</w:t>
      </w:r>
      <w:r w:rsidR="00FB6B42">
        <w:rPr>
          <w:rFonts w:ascii="Arial" w:hAnsi="Arial" w:cs="Arial"/>
          <w:lang w:val="sr-Cyrl-RS"/>
        </w:rPr>
        <w:t>4</w:t>
      </w:r>
      <w:r w:rsidRPr="008F67A6">
        <w:rPr>
          <w:rFonts w:ascii="Arial" w:hAnsi="Arial" w:cs="Arial"/>
        </w:rPr>
        <w:t>.</w:t>
      </w:r>
      <w:proofErr w:type="gramEnd"/>
      <w:r w:rsidRPr="008F67A6"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год.,</w:t>
      </w:r>
      <w:proofErr w:type="gramEnd"/>
      <w:r w:rsidRPr="008F67A6">
        <w:rPr>
          <w:rFonts w:ascii="Arial" w:hAnsi="Arial" w:cs="Arial"/>
        </w:rPr>
        <w:t xml:space="preserve"> донет је по основу чл. 10. Закона о инспекцијском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надзору ("Сл. гласник РС", бр. 36/2015 и 44/2018 - др. закон</w:t>
      </w:r>
      <w:r w:rsidR="00745DF0">
        <w:rPr>
          <w:rFonts w:ascii="Arial" w:hAnsi="Arial" w:cs="Arial"/>
          <w:lang w:val="sr-Cyrl-RS"/>
        </w:rPr>
        <w:t xml:space="preserve"> и 95/2018</w:t>
      </w:r>
      <w:r w:rsidRPr="008F67A6">
        <w:rPr>
          <w:rFonts w:ascii="Arial" w:hAnsi="Arial" w:cs="Arial"/>
        </w:rPr>
        <w:t>) и чл.109. Закона о заштити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животне средине ("Сл. гласник РС", бр. 135/2004, 36/2009, 36/2009 - др. закон, 72/2009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др. закон, 43/2011 - одлука УС, 14/2016 и 76/2018</w:t>
      </w:r>
      <w:r w:rsidR="00745DF0">
        <w:rPr>
          <w:rFonts w:ascii="Arial" w:hAnsi="Arial" w:cs="Arial"/>
          <w:lang w:val="sr-Cyrl-RS"/>
        </w:rPr>
        <w:t>, 95/2018-др.Закон и 95/2018-</w:t>
      </w:r>
      <w:proofErr w:type="gramStart"/>
      <w:r w:rsidR="00745DF0">
        <w:rPr>
          <w:rFonts w:ascii="Arial" w:hAnsi="Arial" w:cs="Arial"/>
          <w:lang w:val="sr-Cyrl-RS"/>
        </w:rPr>
        <w:t xml:space="preserve">др.Закон </w:t>
      </w:r>
      <w:r w:rsidRPr="008F67A6">
        <w:rPr>
          <w:rFonts w:ascii="Arial" w:hAnsi="Arial" w:cs="Arial"/>
        </w:rPr>
        <w:t>)</w:t>
      </w:r>
      <w:proofErr w:type="gramEnd"/>
      <w:r w:rsidRPr="008F67A6">
        <w:rPr>
          <w:rFonts w:ascii="Arial" w:hAnsi="Arial" w:cs="Arial"/>
        </w:rPr>
        <w:t>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Годишњи план инспекцијског надзора садржи општи приказ задатака и послова</w:t>
      </w:r>
      <w:r w:rsidR="00152964">
        <w:rPr>
          <w:rFonts w:ascii="Arial" w:hAnsi="Arial" w:cs="Arial"/>
          <w:lang w:val="sr-Cyrl-RS"/>
        </w:rPr>
        <w:t xml:space="preserve"> </w:t>
      </w:r>
      <w:r w:rsidRPr="008F67A6">
        <w:rPr>
          <w:rFonts w:ascii="Arial" w:hAnsi="Arial" w:cs="Arial"/>
        </w:rPr>
        <w:t>инспекције за заштиту животне средин</w:t>
      </w:r>
      <w:r w:rsidR="00FA2FA0">
        <w:rPr>
          <w:rFonts w:ascii="Arial" w:hAnsi="Arial" w:cs="Arial"/>
        </w:rPr>
        <w:t>е за инспекцијске послове у 202</w:t>
      </w:r>
      <w:r w:rsidR="00FB6B42">
        <w:rPr>
          <w:rFonts w:ascii="Arial" w:hAnsi="Arial" w:cs="Arial"/>
          <w:lang w:val="sr-Cyrl-RS"/>
        </w:rPr>
        <w:t>4</w:t>
      </w:r>
      <w:r w:rsidRPr="008F67A6">
        <w:rPr>
          <w:rFonts w:ascii="Arial" w:hAnsi="Arial" w:cs="Arial"/>
        </w:rPr>
        <w:t>.</w:t>
      </w:r>
      <w:proofErr w:type="gramEnd"/>
      <w:r w:rsidRPr="008F67A6"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години</w:t>
      </w:r>
      <w:proofErr w:type="gramEnd"/>
      <w:r w:rsidRPr="008F67A6">
        <w:rPr>
          <w:rFonts w:ascii="Arial" w:hAnsi="Arial" w:cs="Arial"/>
        </w:rPr>
        <w:t>, као 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табеларни приказ планираних надзора ради праћење стања заштите животне средине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на територији </w:t>
      </w:r>
      <w:r>
        <w:rPr>
          <w:rFonts w:ascii="Arial" w:hAnsi="Arial" w:cs="Arial"/>
        </w:rPr>
        <w:t>општине Чајетина</w:t>
      </w:r>
      <w:r w:rsidRPr="008F67A6">
        <w:rPr>
          <w:rFonts w:ascii="Arial" w:hAnsi="Arial" w:cs="Arial"/>
        </w:rPr>
        <w:t xml:space="preserve"> 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Предности израде Годишег плана, огледају се у: праћењу квалитета животне средине 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утицаја загађујућих материја и енергије на животну средину; квалитетнијег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прикупљања података за вођење и ажурирање локалног регистра извора загађивања;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превенцију и заштиту од удеса;квалитетнију израду извештаја и пружања информација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становништву о спроведеним активностима и стању животне средине; подизање свести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 значају заштите животне средине; успостављање, одржавање и унапређење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информационог система животне средине и сл.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C15D93" w:rsidRDefault="00F72BBF" w:rsidP="00C15D93">
      <w:pPr>
        <w:pStyle w:val="NoSpacing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ЦИЉЕВИ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Циљеви Годишњег плана инспекцијског надзора је непосредна примена закона и других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прописа тј., планираних мера и активности превентивног деловања инспекције и</w:t>
      </w:r>
      <w:r w:rsidR="00FB6B42">
        <w:rPr>
          <w:rFonts w:ascii="Arial" w:hAnsi="Arial" w:cs="Arial"/>
          <w:lang w:val="sr-Cyrl-RS"/>
        </w:rPr>
        <w:t xml:space="preserve"> </w:t>
      </w:r>
      <w:r w:rsidRPr="008F67A6">
        <w:rPr>
          <w:rFonts w:ascii="Arial" w:hAnsi="Arial" w:cs="Arial"/>
        </w:rPr>
        <w:t>планираних мера и активности за спречавање обављања делатности и вршења</w:t>
      </w:r>
      <w:r w:rsidR="00FB6B42">
        <w:rPr>
          <w:rFonts w:ascii="Arial" w:hAnsi="Arial" w:cs="Arial"/>
          <w:lang w:val="sr-Cyrl-RS"/>
        </w:rPr>
        <w:t xml:space="preserve"> </w:t>
      </w:r>
      <w:r w:rsidRPr="008F67A6">
        <w:rPr>
          <w:rFonts w:ascii="Arial" w:hAnsi="Arial" w:cs="Arial"/>
        </w:rPr>
        <w:t>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Општи циљ овог Плана је заштита животне средине и то:</w:t>
      </w:r>
    </w:p>
    <w:p w:rsidR="00F72BBF" w:rsidRPr="008F67A6" w:rsidRDefault="00F72BBF" w:rsidP="00F72BB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заштита права грађана на здраво окружење и животну средину и</w:t>
      </w:r>
    </w:p>
    <w:p w:rsidR="00F72BBF" w:rsidRPr="008F67A6" w:rsidRDefault="00F72BBF" w:rsidP="00F72BB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заштита</w:t>
      </w:r>
      <w:proofErr w:type="gramEnd"/>
      <w:r w:rsidRPr="008F67A6">
        <w:rPr>
          <w:rFonts w:ascii="Arial" w:hAnsi="Arial" w:cs="Arial"/>
        </w:rPr>
        <w:t xml:space="preserve"> права надзираних субјеката на законит и безбедан рад.</w:t>
      </w:r>
    </w:p>
    <w:p w:rsidR="00F72BBF" w:rsidRPr="008F67A6" w:rsidRDefault="00F72BBF" w:rsidP="00F72BBF">
      <w:pPr>
        <w:pStyle w:val="NoSpacing"/>
        <w:ind w:left="720"/>
        <w:jc w:val="both"/>
        <w:rPr>
          <w:rFonts w:ascii="Arial" w:hAnsi="Arial" w:cs="Arial"/>
        </w:rPr>
      </w:pPr>
    </w:p>
    <w:p w:rsidR="00F72BBF" w:rsidRPr="008F67A6" w:rsidRDefault="00F72BBF" w:rsidP="00F72BBF">
      <w:pPr>
        <w:jc w:val="both"/>
        <w:rPr>
          <w:rFonts w:ascii="Arial" w:hAnsi="Arial" w:cs="Arial"/>
          <w:sz w:val="24"/>
          <w:szCs w:val="24"/>
        </w:rPr>
      </w:pPr>
      <w:r w:rsidRPr="008F67A6">
        <w:rPr>
          <w:rFonts w:ascii="Arial" w:hAnsi="Arial" w:cs="Arial"/>
          <w:sz w:val="24"/>
          <w:szCs w:val="24"/>
        </w:rPr>
        <w:t>Овај циљ се постиже остваривањем добре организације и спровођења инспекцијског надзора у подручју надлежности за објекте-постројења која нису наведена у чл.133.,Закон о планирању и изградњи ("Сл. гласник РС", бр. 72/2009, 81/2009 - испр., 64/2010 –одлука УС, 24/2011,121/2012, 42/2013 - одлука УС, 50/2013 - одлука УС, 98/2013 -одлука УС, 132/2014 и 145/2014</w:t>
      </w:r>
      <w:r w:rsidR="00745DF0">
        <w:rPr>
          <w:rFonts w:ascii="Arial" w:hAnsi="Arial" w:cs="Arial"/>
          <w:sz w:val="24"/>
          <w:szCs w:val="24"/>
          <w:lang w:val="sr-Cyrl-RS"/>
        </w:rPr>
        <w:t>, 83/2018, 31/2019, 37/2019-др. Закон, 9/2020, 52/2021 и 62/2023</w:t>
      </w:r>
      <w:r w:rsidRPr="008F67A6">
        <w:rPr>
          <w:rFonts w:ascii="Arial" w:hAnsi="Arial" w:cs="Arial"/>
          <w:sz w:val="24"/>
          <w:szCs w:val="24"/>
        </w:rPr>
        <w:t>) и за</w:t>
      </w:r>
      <w:r w:rsidR="00745D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F67A6">
        <w:rPr>
          <w:rFonts w:ascii="Arial" w:hAnsi="Arial" w:cs="Arial"/>
          <w:sz w:val="24"/>
          <w:szCs w:val="24"/>
        </w:rPr>
        <w:t xml:space="preserve">које дозволу за градњу издаје локална самоуправа </w:t>
      </w:r>
      <w:r w:rsidR="00FA2FA0">
        <w:rPr>
          <w:rFonts w:ascii="Arial" w:hAnsi="Arial" w:cs="Arial"/>
          <w:sz w:val="24"/>
          <w:szCs w:val="24"/>
          <w:lang w:val="sr-Cyrl-RS"/>
        </w:rPr>
        <w:t>Чајетина</w:t>
      </w:r>
      <w:r w:rsidRPr="008F67A6">
        <w:rPr>
          <w:rFonts w:ascii="Arial" w:hAnsi="Arial" w:cs="Arial"/>
          <w:sz w:val="24"/>
          <w:szCs w:val="24"/>
        </w:rPr>
        <w:t xml:space="preserve"> и надлежностима прописаним чл. 20., Закона о локалној самоуправи (''Сл.гласник РС ''бр 129/07 и 83/2014 -др.закон</w:t>
      </w:r>
      <w:r w:rsidR="00745DF0">
        <w:rPr>
          <w:rFonts w:ascii="Arial" w:hAnsi="Arial" w:cs="Arial"/>
          <w:sz w:val="24"/>
          <w:szCs w:val="24"/>
          <w:lang w:val="sr-Cyrl-RS"/>
        </w:rPr>
        <w:t>, 101/2016-др. Закон, 47/2017, 111/2021-др. Закон</w:t>
      </w:r>
      <w:r w:rsidRPr="008F67A6">
        <w:rPr>
          <w:rFonts w:ascii="Arial" w:hAnsi="Arial" w:cs="Arial"/>
          <w:sz w:val="24"/>
          <w:szCs w:val="24"/>
        </w:rPr>
        <w:t>).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Ефикасна организација инспекцијског надзора у области заштите животне средине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остварује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се унапређењем самог надзора, координацијом активности,</w:t>
      </w:r>
      <w:r w:rsidR="00FB6B42">
        <w:rPr>
          <w:rFonts w:ascii="Arial" w:hAnsi="Arial" w:cs="Arial"/>
          <w:lang w:val="sr-Cyrl-RS"/>
        </w:rPr>
        <w:t xml:space="preserve"> </w:t>
      </w:r>
      <w:r w:rsidRPr="008F67A6">
        <w:rPr>
          <w:rFonts w:ascii="Arial" w:hAnsi="Arial" w:cs="Arial"/>
        </w:rPr>
        <w:t>континуалним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праћењем нових технологија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 овој области,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квалитетном проценом ризика,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континуалном едукацијом субјеката животне средине у виду писаних процедура,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упутстава, водича, тренинг едукација, и сл.; праћењем база података специјализованих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овлашћених субјеката (Агенција за заштиту животне средине;Завода за заштиту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природе, и др.,).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Посебан циљ делотворног спровођења инспекцијског надзора у области заштите</w:t>
      </w:r>
      <w:r w:rsidR="00F92EBB">
        <w:rPr>
          <w:rFonts w:ascii="Arial" w:hAnsi="Arial" w:cs="Arial"/>
          <w:lang w:val="sr-Cyrl-RS"/>
        </w:rPr>
        <w:t xml:space="preserve"> </w:t>
      </w:r>
      <w:r w:rsidR="00F92EBB">
        <w:rPr>
          <w:rFonts w:ascii="Arial" w:hAnsi="Arial" w:cs="Arial"/>
        </w:rPr>
        <w:t>животне средине</w:t>
      </w:r>
      <w:r w:rsidRPr="008F67A6">
        <w:rPr>
          <w:rFonts w:ascii="Arial" w:hAnsi="Arial" w:cs="Arial"/>
        </w:rPr>
        <w:t>, постиже се стављањем приоритета на превентивне мере, надзирање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 контролу њиховог спровођења у сврху потпуног елиминисања штетних утицаја или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свођењ</w:t>
      </w:r>
      <w:r w:rsidR="009C2DD3">
        <w:rPr>
          <w:rFonts w:ascii="Arial" w:hAnsi="Arial" w:cs="Arial"/>
        </w:rPr>
        <w:t>а</w:t>
      </w:r>
      <w:proofErr w:type="gramStart"/>
      <w:r w:rsidR="009C2DD3">
        <w:rPr>
          <w:rFonts w:ascii="Arial" w:hAnsi="Arial" w:cs="Arial"/>
        </w:rPr>
        <w:t>,истих</w:t>
      </w:r>
      <w:proofErr w:type="gramEnd"/>
      <w:r w:rsidR="009C2DD3">
        <w:rPr>
          <w:rFonts w:ascii="Arial" w:hAnsi="Arial" w:cs="Arial"/>
        </w:rPr>
        <w:t>, на најмању могућу меру</w:t>
      </w:r>
      <w:r w:rsidRPr="008F67A6">
        <w:rPr>
          <w:rFonts w:ascii="Arial" w:hAnsi="Arial" w:cs="Arial"/>
        </w:rPr>
        <w:t>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C15D93" w:rsidRDefault="00F72BBF" w:rsidP="00C15D93">
      <w:pPr>
        <w:pStyle w:val="NoSpacing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ОСНОВ ЗА СПРОВОЂЕЊЕ ИНСПЕКЦИЈСКИХ НАДЗОРА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Темељ за инспекцијске надзоре и службене контроле </w:t>
      </w:r>
      <w:proofErr w:type="gramStart"/>
      <w:r w:rsidRPr="008F67A6">
        <w:rPr>
          <w:rFonts w:ascii="Arial" w:hAnsi="Arial" w:cs="Arial"/>
        </w:rPr>
        <w:t>су :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C15D93" w:rsidRDefault="00F72BBF" w:rsidP="00C15D93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lastRenderedPageBreak/>
        <w:t>ОСНОВНИ ЗАКОНИ:</w:t>
      </w:r>
    </w:p>
    <w:p w:rsidR="00F72BBF" w:rsidRPr="008F67A6" w:rsidRDefault="00F72BBF" w:rsidP="009657F1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Закона о локалној самоуправи (''Сл. гласник РС ''бр 129/07 и 83/2014 -др.закон</w:t>
      </w:r>
      <w:r w:rsidR="009657F1">
        <w:rPr>
          <w:rFonts w:ascii="Arial" w:hAnsi="Arial" w:cs="Arial"/>
          <w:lang w:val="sr-Cyrl-RS"/>
        </w:rPr>
        <w:t xml:space="preserve">, </w:t>
      </w:r>
      <w:r w:rsidR="009657F1" w:rsidRPr="009657F1">
        <w:rPr>
          <w:rFonts w:ascii="Arial" w:hAnsi="Arial" w:cs="Arial"/>
          <w:lang w:val="sr-Cyrl-RS"/>
        </w:rPr>
        <w:t>101/2016 - др. закон, 47/2018 и 111/2021 - др. закон)</w:t>
      </w:r>
      <w:r w:rsidRPr="008F67A6">
        <w:rPr>
          <w:rFonts w:ascii="Arial" w:hAnsi="Arial" w:cs="Arial"/>
        </w:rPr>
        <w:t>;</w:t>
      </w:r>
    </w:p>
    <w:p w:rsidR="00F72BBF" w:rsidRPr="008F67A6" w:rsidRDefault="00F72BBF" w:rsidP="00F72BBF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државној управи ("Сл. гласник РС", бр. 79/2005, 101/2007, 95/2010, 99/2014,</w:t>
      </w:r>
      <w:r w:rsidR="008A4565">
        <w:rPr>
          <w:rFonts w:ascii="Arial" w:hAnsi="Arial" w:cs="Arial"/>
          <w:lang w:val="sr-Cyrl-RS"/>
        </w:rPr>
        <w:t xml:space="preserve"> </w:t>
      </w:r>
      <w:r w:rsidRPr="008F67A6">
        <w:rPr>
          <w:rFonts w:ascii="Arial" w:hAnsi="Arial" w:cs="Arial"/>
        </w:rPr>
        <w:t>47/2018 и 30/2018 - др. закон);</w:t>
      </w:r>
    </w:p>
    <w:p w:rsidR="00F72BBF" w:rsidRPr="00FA2FA0" w:rsidRDefault="00F72BBF" w:rsidP="00FA2FA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Закон о општем управном поступку </w:t>
      </w:r>
      <w:r w:rsidR="00FA2FA0">
        <w:rPr>
          <w:rFonts w:ascii="Arial" w:hAnsi="Arial" w:cs="Arial"/>
        </w:rPr>
        <w:t xml:space="preserve"> </w:t>
      </w:r>
      <w:r w:rsidR="00FA2FA0" w:rsidRPr="00FA2FA0">
        <w:rPr>
          <w:rFonts w:ascii="Arial" w:hAnsi="Arial" w:cs="Arial"/>
          <w:lang w:val="sr-Cyrl-CS"/>
        </w:rPr>
        <w:t xml:space="preserve">(„Сл.гласник РС“, бр.18/16 и 95/2018-аутентично тумачење </w:t>
      </w:r>
      <w:r w:rsidR="00FA2FA0" w:rsidRPr="00FA2FA0">
        <w:rPr>
          <w:rFonts w:ascii="Arial" w:hAnsi="Arial" w:cs="Arial"/>
        </w:rPr>
        <w:t>“</w:t>
      </w:r>
      <w:r w:rsidR="00FB581C">
        <w:rPr>
          <w:rFonts w:ascii="Arial" w:hAnsi="Arial" w:cs="Arial"/>
          <w:lang w:val="sr-Cyrl-RS"/>
        </w:rPr>
        <w:t xml:space="preserve"> и 2/2023</w:t>
      </w:r>
      <w:r w:rsidRPr="00FA2FA0">
        <w:rPr>
          <w:rFonts w:ascii="Arial" w:hAnsi="Arial" w:cs="Arial"/>
        </w:rPr>
        <w:t>) и</w:t>
      </w:r>
    </w:p>
    <w:p w:rsidR="00F72BBF" w:rsidRPr="00F72BBF" w:rsidRDefault="00F72BBF" w:rsidP="00F72BBF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72BBF">
        <w:rPr>
          <w:rFonts w:ascii="Arial" w:hAnsi="Arial" w:cs="Arial"/>
        </w:rPr>
        <w:t>Закон о инспекцијском надзору ("Сл. гласник РС", бр. 36/2015, 44/2018-др.закон и 95/2018);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C15D93" w:rsidRDefault="00F72BBF" w:rsidP="00C15D93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ПОСЕБНИ ЗАКОНИ:</w:t>
      </w:r>
    </w:p>
    <w:p w:rsidR="00F72BBF" w:rsidRPr="008F67A6" w:rsidRDefault="00F72BBF" w:rsidP="00220CC7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Закона о заштити животне средине ("Сл. гласник РС", бр. 135/2004, 36/2009, 36/2009 -др. закон, 72/2009 - др. закон</w:t>
      </w:r>
      <w:r w:rsidR="008A4565">
        <w:rPr>
          <w:rFonts w:ascii="Arial" w:hAnsi="Arial" w:cs="Arial"/>
        </w:rPr>
        <w:t>, 43/2011 - одлука УС, 14/2016</w:t>
      </w:r>
      <w:r w:rsidR="008A4565">
        <w:rPr>
          <w:rFonts w:ascii="Arial" w:hAnsi="Arial" w:cs="Arial"/>
          <w:lang w:val="sr-Cyrl-RS"/>
        </w:rPr>
        <w:t>,</w:t>
      </w:r>
      <w:r w:rsidRPr="008F67A6">
        <w:rPr>
          <w:rFonts w:ascii="Arial" w:hAnsi="Arial" w:cs="Arial"/>
        </w:rPr>
        <w:t xml:space="preserve"> 76/2018</w:t>
      </w:r>
      <w:r w:rsidR="00220CC7">
        <w:rPr>
          <w:rFonts w:ascii="Arial" w:hAnsi="Arial" w:cs="Arial"/>
          <w:lang w:val="sr-Cyrl-RS"/>
        </w:rPr>
        <w:t xml:space="preserve">, </w:t>
      </w:r>
      <w:r w:rsidR="00220CC7" w:rsidRPr="00220CC7">
        <w:rPr>
          <w:rFonts w:ascii="Arial" w:hAnsi="Arial" w:cs="Arial"/>
          <w:lang w:val="sr-Cyrl-RS"/>
        </w:rPr>
        <w:t>95/2018 - др. закон и 95/2018 - др. закон</w:t>
      </w:r>
      <w:r w:rsidRPr="008F67A6">
        <w:rPr>
          <w:rFonts w:ascii="Arial" w:hAnsi="Arial" w:cs="Arial"/>
        </w:rPr>
        <w:t>);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процени утицаја на животну средину ("Службеном гласнику РС", бр. 135/2004</w:t>
      </w:r>
      <w:r w:rsidR="008A4565">
        <w:rPr>
          <w:rFonts w:ascii="Arial" w:hAnsi="Arial" w:cs="Arial"/>
          <w:lang w:val="sr-Cyrl-RS"/>
        </w:rPr>
        <w:t xml:space="preserve"> </w:t>
      </w:r>
      <w:r w:rsidRPr="008F67A6">
        <w:rPr>
          <w:rFonts w:ascii="Arial" w:hAnsi="Arial" w:cs="Arial"/>
        </w:rPr>
        <w:t>и 36/2009);</w:t>
      </w:r>
    </w:p>
    <w:p w:rsidR="00F72BBF" w:rsidRPr="00F2272A" w:rsidRDefault="00F72BBF" w:rsidP="00220CC7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интегрисаном спречавању и контроли загађивања животне средине („Сл.</w:t>
      </w:r>
      <w:r w:rsidR="008A4565">
        <w:rPr>
          <w:rFonts w:ascii="Arial" w:hAnsi="Arial" w:cs="Arial"/>
        </w:rPr>
        <w:t>гласник РС“, бр. 36/2009</w:t>
      </w:r>
      <w:r w:rsidR="008A4565">
        <w:rPr>
          <w:rFonts w:ascii="Arial" w:hAnsi="Arial" w:cs="Arial"/>
          <w:lang w:val="sr-Cyrl-RS"/>
        </w:rPr>
        <w:t>,</w:t>
      </w:r>
      <w:r w:rsidRPr="00F2272A">
        <w:rPr>
          <w:rFonts w:ascii="Arial" w:hAnsi="Arial" w:cs="Arial"/>
        </w:rPr>
        <w:t xml:space="preserve"> 25/2015</w:t>
      </w:r>
      <w:r w:rsidR="00220CC7">
        <w:rPr>
          <w:rFonts w:ascii="Arial" w:hAnsi="Arial" w:cs="Arial"/>
          <w:lang w:val="sr-Cyrl-RS"/>
        </w:rPr>
        <w:t xml:space="preserve"> </w:t>
      </w:r>
      <w:r w:rsidR="00220CC7" w:rsidRPr="00220CC7">
        <w:rPr>
          <w:rFonts w:ascii="Arial" w:hAnsi="Arial" w:cs="Arial"/>
          <w:lang w:val="sr-Cyrl-RS"/>
        </w:rPr>
        <w:t>и 109/2021</w:t>
      </w:r>
      <w:r w:rsidRPr="00F2272A">
        <w:rPr>
          <w:rFonts w:ascii="Arial" w:hAnsi="Arial" w:cs="Arial"/>
        </w:rPr>
        <w:t>),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Закона о заштити од буке у животној средини ( Сл. гласник РС бр. </w:t>
      </w:r>
      <w:r w:rsidR="00220CC7">
        <w:rPr>
          <w:rFonts w:ascii="Arial" w:hAnsi="Arial" w:cs="Arial"/>
          <w:lang w:val="sr-Cyrl-RS"/>
        </w:rPr>
        <w:t>96/2021</w:t>
      </w:r>
      <w:r w:rsidRPr="008F67A6">
        <w:rPr>
          <w:rFonts w:ascii="Arial" w:hAnsi="Arial" w:cs="Arial"/>
        </w:rPr>
        <w:t>);</w:t>
      </w:r>
    </w:p>
    <w:p w:rsidR="00F72BBF" w:rsidRPr="008F67A6" w:rsidRDefault="00F72BBF" w:rsidP="008A456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управљању отпадом (</w:t>
      </w:r>
      <w:r w:rsidR="00405523">
        <w:rPr>
          <w:rFonts w:ascii="Arial" w:hAnsi="Arial" w:cs="Arial"/>
        </w:rPr>
        <w:t>Сл. гласник РС бр: 36/09</w:t>
      </w:r>
      <w:r w:rsidR="00405523">
        <w:rPr>
          <w:rFonts w:ascii="Arial" w:hAnsi="Arial" w:cs="Arial"/>
          <w:lang w:val="sr-Cyrl-RS"/>
        </w:rPr>
        <w:t xml:space="preserve">, </w:t>
      </w:r>
      <w:r w:rsidR="008A4565">
        <w:rPr>
          <w:rFonts w:ascii="Arial" w:hAnsi="Arial" w:cs="Arial"/>
        </w:rPr>
        <w:t>88/10</w:t>
      </w:r>
      <w:r w:rsidR="008A4565">
        <w:rPr>
          <w:rFonts w:ascii="Arial" w:hAnsi="Arial" w:cs="Arial"/>
          <w:lang w:val="sr-Cyrl-RS"/>
        </w:rPr>
        <w:t>,</w:t>
      </w:r>
      <w:r w:rsidRPr="008F67A6">
        <w:rPr>
          <w:rFonts w:ascii="Arial" w:hAnsi="Arial" w:cs="Arial"/>
        </w:rPr>
        <w:t xml:space="preserve"> 14/2016</w:t>
      </w:r>
      <w:r w:rsidR="008A4565">
        <w:rPr>
          <w:rFonts w:ascii="Arial" w:hAnsi="Arial" w:cs="Arial"/>
          <w:lang w:val="sr-Cyrl-RS"/>
        </w:rPr>
        <w:t xml:space="preserve"> </w:t>
      </w:r>
      <w:r w:rsidR="008A4565" w:rsidRPr="008A4565">
        <w:rPr>
          <w:rFonts w:ascii="Arial" w:hAnsi="Arial" w:cs="Arial"/>
          <w:lang w:val="sr-Cyrl-RS"/>
        </w:rPr>
        <w:t>и 95/2018 - др. закон</w:t>
      </w:r>
      <w:r w:rsidR="00FB581C">
        <w:rPr>
          <w:rFonts w:ascii="Arial" w:hAnsi="Arial" w:cs="Arial"/>
          <w:lang w:val="sr-Cyrl-RS"/>
        </w:rPr>
        <w:t xml:space="preserve"> и 35/2023</w:t>
      </w:r>
      <w:r w:rsidRPr="008F67A6">
        <w:rPr>
          <w:rFonts w:ascii="Arial" w:hAnsi="Arial" w:cs="Arial"/>
        </w:rPr>
        <w:t>);</w:t>
      </w:r>
    </w:p>
    <w:p w:rsidR="00F72BBF" w:rsidRPr="008F67A6" w:rsidRDefault="00F72BBF" w:rsidP="008A456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Закона о заштити ваздуха ("Служ</w:t>
      </w:r>
      <w:r w:rsidR="008A4565">
        <w:rPr>
          <w:rFonts w:ascii="Arial" w:hAnsi="Arial" w:cs="Arial"/>
        </w:rPr>
        <w:t>беном гласнику РС", бр. 36/2009</w:t>
      </w:r>
      <w:r w:rsidR="008A4565">
        <w:rPr>
          <w:rFonts w:ascii="Arial" w:hAnsi="Arial" w:cs="Arial"/>
          <w:lang w:val="sr-Cyrl-RS"/>
        </w:rPr>
        <w:t>,</w:t>
      </w:r>
      <w:r w:rsidRPr="008F67A6">
        <w:rPr>
          <w:rFonts w:ascii="Arial" w:hAnsi="Arial" w:cs="Arial"/>
        </w:rPr>
        <w:t xml:space="preserve"> 10/2013</w:t>
      </w:r>
      <w:r w:rsidR="008A4565">
        <w:rPr>
          <w:rFonts w:ascii="Arial" w:hAnsi="Arial" w:cs="Arial"/>
          <w:lang w:val="sr-Cyrl-RS"/>
        </w:rPr>
        <w:t xml:space="preserve"> </w:t>
      </w:r>
      <w:r w:rsidR="008A4565" w:rsidRPr="008A4565">
        <w:rPr>
          <w:rFonts w:ascii="Arial" w:hAnsi="Arial" w:cs="Arial"/>
          <w:lang w:val="sr-Cyrl-RS"/>
        </w:rPr>
        <w:t>и 26/2021 - др. закон</w:t>
      </w:r>
      <w:r w:rsidRPr="008F67A6">
        <w:rPr>
          <w:rFonts w:ascii="Arial" w:hAnsi="Arial" w:cs="Arial"/>
        </w:rPr>
        <w:t>);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хемикалијама („Службени гласник РС“, бр. 36/09, 88/10, 92/11, 93/12 и 25/15),</w:t>
      </w:r>
    </w:p>
    <w:p w:rsidR="00F72BBF" w:rsidRPr="008F67A6" w:rsidRDefault="00F72BBF" w:rsidP="00F72BB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заштити од нејонизујућих зрачења („Сл. гласник РС“, бр. 36/2009),</w:t>
      </w:r>
    </w:p>
    <w:p w:rsidR="00F72BBF" w:rsidRPr="008F67A6" w:rsidRDefault="00F72BBF" w:rsidP="00F70AC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Закон о заштити природе ("Сл. гласник РС", бр. 36/2009, 88/2010, 91/2010 - испр.</w:t>
      </w:r>
      <w:r w:rsidR="00F70AC0">
        <w:rPr>
          <w:rFonts w:ascii="Arial" w:hAnsi="Arial" w:cs="Arial"/>
          <w:lang w:val="sr-Cyrl-RS"/>
        </w:rPr>
        <w:t>,</w:t>
      </w:r>
      <w:r w:rsidRPr="008F67A6">
        <w:rPr>
          <w:rFonts w:ascii="Arial" w:hAnsi="Arial" w:cs="Arial"/>
        </w:rPr>
        <w:t>14/2016</w:t>
      </w:r>
      <w:r w:rsidR="00F70AC0">
        <w:rPr>
          <w:rFonts w:ascii="Arial" w:hAnsi="Arial" w:cs="Arial"/>
          <w:lang w:val="sr-Cyrl-RS"/>
        </w:rPr>
        <w:t xml:space="preserve">, </w:t>
      </w:r>
      <w:r w:rsidR="00F70AC0" w:rsidRPr="00F70AC0">
        <w:rPr>
          <w:rFonts w:ascii="Arial" w:hAnsi="Arial" w:cs="Arial"/>
          <w:lang w:val="sr-Cyrl-RS"/>
        </w:rPr>
        <w:t>95/2018 - др. закон и 71/2021</w:t>
      </w:r>
      <w:r w:rsidRPr="008F67A6">
        <w:rPr>
          <w:rFonts w:ascii="Arial" w:hAnsi="Arial" w:cs="Arial"/>
        </w:rPr>
        <w:t>)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C15D93" w:rsidRDefault="00F72BBF" w:rsidP="00C15D93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ПОДЗАКОНСКИ АКТИ ДОНЕТИ ПО ОСНОВУ ОВИХ ЗАКОНА:</w:t>
      </w:r>
    </w:p>
    <w:p w:rsidR="00DB4A31" w:rsidRPr="00C15D93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8F67A6">
        <w:rPr>
          <w:rFonts w:ascii="Arial" w:hAnsi="Arial" w:cs="Arial"/>
        </w:rPr>
        <w:t xml:space="preserve">Уредбе и Правилници донети по основу посебних закона од стране ресорног Министарства </w:t>
      </w:r>
    </w:p>
    <w:p w:rsidR="00F72BBF" w:rsidRPr="001A3163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4. УЧЕСТАЛОСТ ОБУХВАТ</w:t>
      </w:r>
      <w:r>
        <w:rPr>
          <w:rFonts w:ascii="Arial" w:hAnsi="Arial" w:cs="Arial"/>
          <w:b/>
          <w:bCs/>
        </w:rPr>
        <w:t>А</w:t>
      </w:r>
      <w:r w:rsidRPr="008F67A6">
        <w:rPr>
          <w:rFonts w:ascii="Arial" w:hAnsi="Arial" w:cs="Arial"/>
          <w:b/>
          <w:bCs/>
        </w:rPr>
        <w:t xml:space="preserve"> ВРШЕЊА ИНСПЕКЦИЈСКОГ</w:t>
      </w:r>
    </w:p>
    <w:p w:rsidR="00F72BBF" w:rsidRPr="00C15D93" w:rsidRDefault="00F72BBF" w:rsidP="00C15D93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8F67A6">
        <w:rPr>
          <w:rFonts w:ascii="Arial" w:hAnsi="Arial" w:cs="Arial"/>
          <w:b/>
          <w:bCs/>
        </w:rPr>
        <w:t>НАДЗОРА ПО ОБЛАСТИМА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Годишњи план инспекцијског надзора Инспекције за заштиту животне средине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спровешће се на основу процене ризика, уз коришћење алата за процену ризика 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одређивање приоритета контроле вршења редовног инспекцијског надзора у одређеним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областима животне средине инспекцијског надзора урађене за сваку област животне средине одвојено, који се односе на:</w:t>
      </w:r>
    </w:p>
    <w:p w:rsidR="00F72BBF" w:rsidRPr="00F2272A" w:rsidRDefault="00F72BBF" w:rsidP="00F72BBF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услове и мере од штетног дејства нејонизујућих зрачења у животној средини при</w:t>
      </w:r>
      <w:r>
        <w:rPr>
          <w:rFonts w:ascii="Arial" w:hAnsi="Arial" w:cs="Arial"/>
        </w:rPr>
        <w:t xml:space="preserve"> </w:t>
      </w:r>
      <w:r w:rsidRPr="00F2272A">
        <w:rPr>
          <w:rFonts w:ascii="Arial" w:hAnsi="Arial" w:cs="Arial"/>
        </w:rPr>
        <w:t xml:space="preserve">коришћењу извора нејонизујућег зрачења према Закону о заштити од нејонизујућих зрачења („Сл. гласник РС“, бр. 36/2009) </w:t>
      </w:r>
    </w:p>
    <w:p w:rsidR="00F72BBF" w:rsidRPr="00F2272A" w:rsidRDefault="00F72BBF" w:rsidP="00F72BBF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промет и коришћење хемикалија и утицај на животну средину према Закону о</w:t>
      </w:r>
      <w:r>
        <w:rPr>
          <w:rFonts w:ascii="Arial" w:hAnsi="Arial" w:cs="Arial"/>
        </w:rPr>
        <w:t xml:space="preserve"> </w:t>
      </w:r>
      <w:r w:rsidRPr="00F2272A">
        <w:rPr>
          <w:rFonts w:ascii="Arial" w:hAnsi="Arial" w:cs="Arial"/>
        </w:rPr>
        <w:t>хемикалијама („Службени гласник РС“, бр. 36/09, 88/10, 92/11, 93/12 и 25/15)</w:t>
      </w:r>
    </w:p>
    <w:p w:rsidR="00F72BBF" w:rsidRPr="008F67A6" w:rsidRDefault="00F72BBF" w:rsidP="00F72BBF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контролу мера утврђених у поступку процене утицаја пројеката на животну средину</w:t>
      </w:r>
      <w:r w:rsidR="00A5062C">
        <w:rPr>
          <w:rFonts w:ascii="Arial" w:hAnsi="Arial" w:cs="Arial"/>
          <w:lang w:val="sr-Cyrl-RS"/>
        </w:rPr>
        <w:t xml:space="preserve"> према </w:t>
      </w:r>
      <w:r w:rsidRPr="008F67A6">
        <w:rPr>
          <w:rFonts w:ascii="Arial" w:hAnsi="Arial" w:cs="Arial"/>
        </w:rPr>
        <w:t>Закону о процени утицаја на животну средину ("Службеном гласнику РС", бр. 135/2004</w:t>
      </w:r>
      <w:r w:rsidR="00EA5554">
        <w:rPr>
          <w:rFonts w:ascii="Arial" w:hAnsi="Arial" w:cs="Arial"/>
          <w:lang w:val="sr-Cyrl-RS"/>
        </w:rPr>
        <w:t xml:space="preserve"> </w:t>
      </w:r>
      <w:r w:rsidRPr="008F67A6">
        <w:rPr>
          <w:rFonts w:ascii="Arial" w:hAnsi="Arial" w:cs="Arial"/>
        </w:rPr>
        <w:t xml:space="preserve">и 36/2009) </w:t>
      </w:r>
    </w:p>
    <w:p w:rsidR="00F72BBF" w:rsidRPr="00F2272A" w:rsidRDefault="00F72BBF" w:rsidP="00F72BBF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контролу услова и мера утврђених у интегрисаним дозволама за рад постројења и</w:t>
      </w:r>
      <w:r>
        <w:rPr>
          <w:rFonts w:ascii="Arial" w:hAnsi="Arial" w:cs="Arial"/>
        </w:rPr>
        <w:t xml:space="preserve"> </w:t>
      </w:r>
      <w:r w:rsidRPr="00F2272A">
        <w:rPr>
          <w:rFonts w:ascii="Arial" w:hAnsi="Arial" w:cs="Arial"/>
        </w:rPr>
        <w:t>обављање активности према Закон</w:t>
      </w:r>
      <w:r w:rsidR="008265EE">
        <w:rPr>
          <w:rFonts w:ascii="Arial" w:hAnsi="Arial" w:cs="Arial"/>
          <w:lang w:val="sr-Cyrl-RS"/>
        </w:rPr>
        <w:t>у</w:t>
      </w:r>
      <w:r w:rsidRPr="00F2272A">
        <w:rPr>
          <w:rFonts w:ascii="Arial" w:hAnsi="Arial" w:cs="Arial"/>
        </w:rPr>
        <w:t xml:space="preserve"> о интегрисаном спречавању и контроли загађивања животне средине („Сл. гласник РС“, бр. 36/</w:t>
      </w:r>
      <w:r w:rsidR="008265EE">
        <w:rPr>
          <w:rFonts w:ascii="Arial" w:hAnsi="Arial" w:cs="Arial"/>
        </w:rPr>
        <w:t>2009</w:t>
      </w:r>
      <w:r w:rsidR="008265EE">
        <w:rPr>
          <w:rFonts w:ascii="Arial" w:hAnsi="Arial" w:cs="Arial"/>
          <w:lang w:val="sr-Cyrl-RS"/>
        </w:rPr>
        <w:t>,</w:t>
      </w:r>
      <w:r w:rsidRPr="00F2272A">
        <w:rPr>
          <w:rFonts w:ascii="Arial" w:hAnsi="Arial" w:cs="Arial"/>
        </w:rPr>
        <w:t xml:space="preserve"> 25/2015</w:t>
      </w:r>
      <w:r w:rsidR="008265EE">
        <w:rPr>
          <w:rFonts w:ascii="Arial" w:hAnsi="Arial" w:cs="Arial"/>
          <w:lang w:val="sr-Cyrl-RS"/>
        </w:rPr>
        <w:t xml:space="preserve"> и 109/2021</w:t>
      </w:r>
      <w:r w:rsidRPr="00F2272A">
        <w:rPr>
          <w:rFonts w:ascii="Arial" w:hAnsi="Arial" w:cs="Arial"/>
        </w:rPr>
        <w:t>)</w:t>
      </w:r>
    </w:p>
    <w:p w:rsidR="00F72BBF" w:rsidRPr="008F67A6" w:rsidRDefault="00F72BBF" w:rsidP="00F72BBF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услова и мера утврђених у дозволама за управљање неопасним и инертним отпадима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издатим од овог органа</w:t>
      </w:r>
      <w:r>
        <w:rPr>
          <w:rFonts w:ascii="Arial" w:hAnsi="Arial" w:cs="Arial"/>
        </w:rPr>
        <w:t xml:space="preserve"> </w:t>
      </w:r>
      <w:r w:rsidR="00405523">
        <w:rPr>
          <w:rFonts w:ascii="Arial" w:hAnsi="Arial" w:cs="Arial"/>
          <w:lang w:val="sr-Cyrl-RS"/>
        </w:rPr>
        <w:t xml:space="preserve">према </w:t>
      </w:r>
      <w:r w:rsidRPr="008F67A6">
        <w:rPr>
          <w:rFonts w:ascii="Arial" w:hAnsi="Arial" w:cs="Arial"/>
        </w:rPr>
        <w:t>Закон</w:t>
      </w:r>
      <w:r w:rsidR="00405523">
        <w:rPr>
          <w:rFonts w:ascii="Arial" w:hAnsi="Arial" w:cs="Arial"/>
          <w:lang w:val="sr-Cyrl-RS"/>
        </w:rPr>
        <w:t>у</w:t>
      </w:r>
      <w:r w:rsidRPr="008F67A6">
        <w:rPr>
          <w:rFonts w:ascii="Arial" w:hAnsi="Arial" w:cs="Arial"/>
        </w:rPr>
        <w:t xml:space="preserve"> о управљању от</w:t>
      </w:r>
      <w:r w:rsidR="00405523">
        <w:rPr>
          <w:rFonts w:ascii="Arial" w:hAnsi="Arial" w:cs="Arial"/>
        </w:rPr>
        <w:t>падом (Сл. гласник РС бр. 36/09</w:t>
      </w:r>
      <w:r w:rsidR="00405523">
        <w:rPr>
          <w:rFonts w:ascii="Arial" w:hAnsi="Arial" w:cs="Arial"/>
          <w:lang w:val="sr-Cyrl-RS"/>
        </w:rPr>
        <w:t xml:space="preserve">, </w:t>
      </w:r>
      <w:r w:rsidR="00405523">
        <w:rPr>
          <w:rFonts w:ascii="Arial" w:hAnsi="Arial" w:cs="Arial"/>
        </w:rPr>
        <w:t>88/10</w:t>
      </w:r>
      <w:r w:rsidR="00405523">
        <w:rPr>
          <w:rFonts w:ascii="Arial" w:hAnsi="Arial" w:cs="Arial"/>
          <w:lang w:val="sr-Cyrl-RS"/>
        </w:rPr>
        <w:t>,</w:t>
      </w:r>
      <w:r w:rsidR="00405523" w:rsidRPr="008F67A6">
        <w:rPr>
          <w:rFonts w:ascii="Arial" w:hAnsi="Arial" w:cs="Arial"/>
        </w:rPr>
        <w:t xml:space="preserve"> 14/2016</w:t>
      </w:r>
      <w:r w:rsidR="00405523">
        <w:rPr>
          <w:rFonts w:ascii="Arial" w:hAnsi="Arial" w:cs="Arial"/>
          <w:lang w:val="sr-Cyrl-RS"/>
        </w:rPr>
        <w:t xml:space="preserve"> </w:t>
      </w:r>
      <w:r w:rsidR="00405523" w:rsidRPr="008A4565">
        <w:rPr>
          <w:rFonts w:ascii="Arial" w:hAnsi="Arial" w:cs="Arial"/>
          <w:lang w:val="sr-Cyrl-RS"/>
        </w:rPr>
        <w:t>и 95/2018 - др. закон</w:t>
      </w:r>
      <w:r w:rsidRPr="008F67A6">
        <w:rPr>
          <w:rFonts w:ascii="Arial" w:hAnsi="Arial" w:cs="Arial"/>
        </w:rPr>
        <w:t>)</w:t>
      </w:r>
    </w:p>
    <w:p w:rsidR="00F72BBF" w:rsidRPr="00F2272A" w:rsidRDefault="00F72BBF" w:rsidP="00F72BBF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lastRenderedPageBreak/>
        <w:t>услова</w:t>
      </w:r>
      <w:proofErr w:type="gramEnd"/>
      <w:r w:rsidRPr="008F67A6">
        <w:rPr>
          <w:rFonts w:ascii="Arial" w:hAnsi="Arial" w:cs="Arial"/>
        </w:rPr>
        <w:t xml:space="preserve"> и мера утврђених у дозволама за рад у складу са чл. 56., Закона о заштити</w:t>
      </w:r>
      <w:r>
        <w:rPr>
          <w:rFonts w:ascii="Arial" w:hAnsi="Arial" w:cs="Arial"/>
        </w:rPr>
        <w:t xml:space="preserve"> </w:t>
      </w:r>
      <w:r w:rsidRPr="00F2272A">
        <w:rPr>
          <w:rFonts w:ascii="Arial" w:hAnsi="Arial" w:cs="Arial"/>
        </w:rPr>
        <w:t xml:space="preserve">ваздуха ("Службеном гласнику РС", бр. </w:t>
      </w:r>
      <w:r w:rsidR="00405523">
        <w:rPr>
          <w:rFonts w:ascii="Arial" w:hAnsi="Arial" w:cs="Arial"/>
        </w:rPr>
        <w:t>36/2009</w:t>
      </w:r>
      <w:r w:rsidR="00405523">
        <w:rPr>
          <w:rFonts w:ascii="Arial" w:hAnsi="Arial" w:cs="Arial"/>
          <w:lang w:val="sr-Cyrl-RS"/>
        </w:rPr>
        <w:t>,</w:t>
      </w:r>
      <w:r w:rsidR="00405523" w:rsidRPr="008F67A6">
        <w:rPr>
          <w:rFonts w:ascii="Arial" w:hAnsi="Arial" w:cs="Arial"/>
        </w:rPr>
        <w:t xml:space="preserve"> 10/2013</w:t>
      </w:r>
      <w:r w:rsidR="00405523">
        <w:rPr>
          <w:rFonts w:ascii="Arial" w:hAnsi="Arial" w:cs="Arial"/>
          <w:lang w:val="sr-Cyrl-RS"/>
        </w:rPr>
        <w:t xml:space="preserve"> </w:t>
      </w:r>
      <w:r w:rsidR="00405523" w:rsidRPr="008A4565">
        <w:rPr>
          <w:rFonts w:ascii="Arial" w:hAnsi="Arial" w:cs="Arial"/>
          <w:lang w:val="sr-Cyrl-RS"/>
        </w:rPr>
        <w:t>и 26/2021 - др. закон</w:t>
      </w:r>
      <w:r w:rsidRPr="00F2272A">
        <w:rPr>
          <w:rFonts w:ascii="Arial" w:hAnsi="Arial" w:cs="Arial"/>
        </w:rPr>
        <w:t>)</w:t>
      </w:r>
    </w:p>
    <w:p w:rsidR="00F72BBF" w:rsidRPr="008F67A6" w:rsidRDefault="00F72BBF" w:rsidP="00F72BBF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оцену мера и поступака за смањења утицаја на животну средину и израду предлога за</w:t>
      </w:r>
      <w:r w:rsidR="00FB581C">
        <w:rPr>
          <w:rFonts w:ascii="Arial" w:hAnsi="Arial" w:cs="Arial"/>
          <w:lang w:val="sr-Cyrl-RS"/>
        </w:rPr>
        <w:t xml:space="preserve"> </w:t>
      </w:r>
      <w:r w:rsidRPr="008F67A6">
        <w:rPr>
          <w:rFonts w:ascii="Arial" w:hAnsi="Arial" w:cs="Arial"/>
        </w:rPr>
        <w:t>измену услова утврђених у дозволи као и њену ревизију, одузимање или обнављање</w:t>
      </w:r>
    </w:p>
    <w:p w:rsidR="00F72BBF" w:rsidRPr="008F67A6" w:rsidRDefault="00F72BBF" w:rsidP="00F72BBF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контролу и праћење мониторинга оператера</w:t>
      </w:r>
    </w:p>
    <w:p w:rsidR="00F72BBF" w:rsidRPr="008F67A6" w:rsidRDefault="00F72BBF" w:rsidP="00F72BBF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контрола употребе и коришћења одговарајућих технологија и ефикасног коришћења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сировина и енергије за постројења из надлежности града, примене прописаних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стандарда квалитета и утицаја на животну средину</w:t>
      </w:r>
      <w:r>
        <w:rPr>
          <w:rFonts w:ascii="Arial" w:hAnsi="Arial" w:cs="Arial"/>
        </w:rPr>
        <w:t xml:space="preserve">, </w:t>
      </w:r>
      <w:r w:rsidRPr="008F67A6">
        <w:rPr>
          <w:rFonts w:ascii="Arial" w:hAnsi="Arial" w:cs="Arial"/>
        </w:rPr>
        <w:t>контрола примене прописаних</w:t>
      </w:r>
      <w:r w:rsidR="006D6DFD">
        <w:rPr>
          <w:rFonts w:ascii="Arial" w:hAnsi="Arial" w:cs="Arial"/>
          <w:lang w:val="sr-Cyrl-RS"/>
        </w:rPr>
        <w:t xml:space="preserve"> </w:t>
      </w:r>
      <w:r w:rsidR="006D6DFD">
        <w:rPr>
          <w:rFonts w:ascii="Arial" w:hAnsi="Arial" w:cs="Arial"/>
        </w:rPr>
        <w:t>(</w:t>
      </w:r>
      <w:r w:rsidRPr="008F67A6">
        <w:rPr>
          <w:rFonts w:ascii="Arial" w:hAnsi="Arial" w:cs="Arial"/>
        </w:rPr>
        <w:t>актима овог органа) мера у случају удеса</w:t>
      </w:r>
    </w:p>
    <w:p w:rsidR="00F72BBF" w:rsidRPr="0011365F" w:rsidRDefault="00F72BBF" w:rsidP="00F72BBF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11365F">
        <w:rPr>
          <w:rFonts w:ascii="Arial" w:hAnsi="Arial" w:cs="Arial"/>
        </w:rPr>
        <w:t>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</w:t>
      </w:r>
    </w:p>
    <w:p w:rsidR="00F72BBF" w:rsidRPr="008F67A6" w:rsidRDefault="00F72BBF" w:rsidP="00F72BBF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квантификацију утицаја активности надзираног субјекта на животну средину</w:t>
      </w:r>
    </w:p>
    <w:p w:rsidR="00F72BBF" w:rsidRPr="008F67A6" w:rsidRDefault="00F72BBF" w:rsidP="00F72BBF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контролу вођења прописасних евиденција и доставе прописаних извештаја надлежним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органима</w:t>
      </w:r>
    </w:p>
    <w:p w:rsidR="00F72BBF" w:rsidRPr="008F67A6" w:rsidRDefault="00F72BBF" w:rsidP="00F72BBF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сарадњу</w:t>
      </w:r>
      <w:proofErr w:type="gramEnd"/>
      <w:r w:rsidRPr="008F67A6">
        <w:rPr>
          <w:rFonts w:ascii="Arial" w:hAnsi="Arial" w:cs="Arial"/>
        </w:rPr>
        <w:t xml:space="preserve"> са правосудним органима, органима државне управе, организационим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јединицама и службама </w:t>
      </w:r>
      <w:r w:rsidR="006D6DFD">
        <w:rPr>
          <w:rFonts w:ascii="Arial" w:hAnsi="Arial" w:cs="Arial"/>
          <w:lang w:val="sr-Cyrl-RS"/>
        </w:rPr>
        <w:t>Општинске</w:t>
      </w:r>
      <w:r w:rsidRPr="008F67A6">
        <w:rPr>
          <w:rFonts w:ascii="Arial" w:hAnsi="Arial" w:cs="Arial"/>
        </w:rPr>
        <w:t xml:space="preserve"> управе, стручним институцијама, предузећима и другим субјектима заштите животне средине.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5. ПРЕГЛЕД НАДЗИРАНИХ СУБЈЕКАТА КОД КОЈИХ ЋЕ СЕ</w:t>
      </w:r>
    </w:p>
    <w:p w:rsidR="00F72BBF" w:rsidRPr="00C15D93" w:rsidRDefault="00F72BBF" w:rsidP="00C15D93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6977CA">
        <w:rPr>
          <w:rFonts w:ascii="Arial" w:hAnsi="Arial" w:cs="Arial"/>
          <w:b/>
          <w:bCs/>
        </w:rPr>
        <w:t>ВРШИТИ ИНСПЕКЦИЈСКИ НАДЗОР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За инспекцијски надзор у свакој области животне средине, у </w:t>
      </w:r>
      <w:bookmarkStart w:id="0" w:name="_Hlk22552419"/>
      <w:r w:rsidRPr="008F67A6">
        <w:rPr>
          <w:rFonts w:ascii="Arial" w:hAnsi="Arial" w:cs="Arial"/>
        </w:rPr>
        <w:t xml:space="preserve">Табели </w:t>
      </w:r>
      <w:proofErr w:type="gramStart"/>
      <w:r w:rsidRPr="008F67A6">
        <w:rPr>
          <w:rFonts w:ascii="Arial" w:hAnsi="Arial" w:cs="Arial"/>
        </w:rPr>
        <w:t>1.,</w:t>
      </w:r>
      <w:proofErr w:type="gramEnd"/>
      <w:r w:rsidRPr="008F67A6">
        <w:rPr>
          <w:rFonts w:ascii="Arial" w:hAnsi="Arial" w:cs="Arial"/>
        </w:rPr>
        <w:t xml:space="preserve"> дат је табеларан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приказ Плана инспекцијског надзора и активности инспекције за заштиту животне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средине у 20</w:t>
      </w:r>
      <w:r>
        <w:rPr>
          <w:rFonts w:ascii="Arial" w:hAnsi="Arial" w:cs="Arial"/>
        </w:rPr>
        <w:t>2</w:t>
      </w:r>
      <w:r w:rsidR="00FB6B42">
        <w:rPr>
          <w:rFonts w:ascii="Arial" w:hAnsi="Arial" w:cs="Arial"/>
          <w:lang w:val="sr-Cyrl-RS"/>
        </w:rPr>
        <w:t>4</w:t>
      </w:r>
      <w:r w:rsidRPr="008F67A6">
        <w:rPr>
          <w:rFonts w:ascii="Arial" w:hAnsi="Arial" w:cs="Arial"/>
        </w:rPr>
        <w:t xml:space="preserve">. </w:t>
      </w:r>
      <w:proofErr w:type="gramStart"/>
      <w:r w:rsidRPr="008F67A6">
        <w:rPr>
          <w:rFonts w:ascii="Arial" w:hAnsi="Arial" w:cs="Arial"/>
        </w:rPr>
        <w:t>години</w:t>
      </w:r>
      <w:proofErr w:type="gramEnd"/>
      <w:r w:rsidRPr="008F67A6">
        <w:rPr>
          <w:rFonts w:ascii="Arial" w:hAnsi="Arial" w:cs="Arial"/>
        </w:rPr>
        <w:t>.</w:t>
      </w:r>
    </w:p>
    <w:bookmarkEnd w:id="0"/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Према потреби и по</w:t>
      </w:r>
      <w:r w:rsidR="00FB6B42">
        <w:rPr>
          <w:rFonts w:ascii="Arial" w:hAnsi="Arial" w:cs="Arial"/>
        </w:rPr>
        <w:t xml:space="preserve"> захтеву странке инспектор</w:t>
      </w:r>
      <w:r w:rsidRPr="008F67A6">
        <w:rPr>
          <w:rFonts w:ascii="Arial" w:hAnsi="Arial" w:cs="Arial"/>
        </w:rPr>
        <w:t xml:space="preserve"> за заштиту животне средине ће давати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стручну и саветодавну подршку привредним субјектима у складу са Законом о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инспекцијском надзору.</w:t>
      </w:r>
      <w:proofErr w:type="gramEnd"/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Ванредни инспекцијски надзори код оператера вршиће се када је неопходно да се,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предузму хитне мере ради спречавања или отклањања непосредне опасности по живот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или здравље људи, имовину, права и интересе запослених и радно ангажованих лица,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привреду, животну средину, биљни или животињски свет, јавне приходе, несметан рад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органа и организација, комунални ред или безбедност</w:t>
      </w:r>
      <w:r>
        <w:rPr>
          <w:rFonts w:ascii="Arial" w:hAnsi="Arial" w:cs="Arial"/>
        </w:rPr>
        <w:t>,</w:t>
      </w:r>
      <w:r w:rsidRPr="008F67A6">
        <w:rPr>
          <w:rFonts w:ascii="Arial" w:hAnsi="Arial" w:cs="Arial"/>
        </w:rPr>
        <w:t xml:space="preserve"> када се после доношења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годишњег плана инспекцијског надзора процени да је ризик висок или критичан или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промене околности</w:t>
      </w:r>
      <w:r>
        <w:rPr>
          <w:rFonts w:ascii="Arial" w:hAnsi="Arial" w:cs="Arial"/>
        </w:rPr>
        <w:t xml:space="preserve">, </w:t>
      </w:r>
      <w:r w:rsidRPr="008F67A6">
        <w:rPr>
          <w:rFonts w:ascii="Arial" w:hAnsi="Arial" w:cs="Arial"/>
        </w:rPr>
        <w:t>када такав надзор захтева надзирани субјекат</w:t>
      </w:r>
      <w:r>
        <w:rPr>
          <w:rFonts w:ascii="Arial" w:hAnsi="Arial" w:cs="Arial"/>
        </w:rPr>
        <w:t>,</w:t>
      </w:r>
      <w:r w:rsidRPr="008F67A6">
        <w:rPr>
          <w:rFonts w:ascii="Arial" w:hAnsi="Arial" w:cs="Arial"/>
        </w:rPr>
        <w:t xml:space="preserve"> када се поступа попредставци правног или физичког лица.</w:t>
      </w:r>
    </w:p>
    <w:p w:rsidR="00F72BBF" w:rsidRPr="00B263F1" w:rsidRDefault="00F72BBF" w:rsidP="00B263F1">
      <w:pPr>
        <w:pStyle w:val="NoSpacing"/>
        <w:rPr>
          <w:rFonts w:ascii="Arial" w:hAnsi="Arial" w:cs="Arial"/>
          <w:b/>
          <w:bCs/>
          <w:lang w:val="sr-Cyrl-RS"/>
        </w:rPr>
      </w:pP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6. ТЕРИТОРИЈАЛНО ПОДРУЧЈЕ НА КОМЕ ЋЕ СЕ ВРШИТИ</w:t>
      </w:r>
    </w:p>
    <w:p w:rsidR="00F72BBF" w:rsidRPr="00C15D93" w:rsidRDefault="00F72BBF" w:rsidP="00C15D93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6977CA">
        <w:rPr>
          <w:rFonts w:ascii="Arial" w:hAnsi="Arial" w:cs="Arial"/>
          <w:b/>
          <w:bCs/>
        </w:rPr>
        <w:t>ИНСПЕКЦИЈСКИ НАДЗОР</w:t>
      </w:r>
    </w:p>
    <w:p w:rsidR="00F72BBF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Инспекција за заштиту животне средине надлежна је за вршење инспекцијског надзора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над спровођењем мера заштите животне средине на територији </w:t>
      </w:r>
      <w:r>
        <w:rPr>
          <w:rFonts w:ascii="Arial" w:hAnsi="Arial" w:cs="Arial"/>
        </w:rPr>
        <w:t>Општине Чајетина</w:t>
      </w:r>
      <w:r w:rsidRPr="008F67A6">
        <w:rPr>
          <w:rFonts w:ascii="Arial" w:hAnsi="Arial" w:cs="Arial"/>
        </w:rPr>
        <w:t>.</w:t>
      </w:r>
      <w:proofErr w:type="gramEnd"/>
    </w:p>
    <w:p w:rsidR="00F72BBF" w:rsidRPr="00C15D93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</w:p>
    <w:p w:rsidR="00F72BBF" w:rsidRPr="00C15D93" w:rsidRDefault="00F72BBF" w:rsidP="00C15D93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6977CA">
        <w:rPr>
          <w:rFonts w:ascii="Arial" w:hAnsi="Arial" w:cs="Arial"/>
          <w:b/>
          <w:bCs/>
        </w:rPr>
        <w:t>7. ПРОЦЕЊЕНИ РИЗИК ЗА НАДЗИРАНЕ СУБЈЕКТЕ</w:t>
      </w:r>
    </w:p>
    <w:p w:rsidR="00F72BBF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Процена ризика у току припреме Плана инспекцијског надзора вршена је тако што је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вршено праћење и анализа стања у области инспекцијског надзора, идентификовани су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ризици по законом и другим прописом заштићена добра, права и интересе, који могу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настати из пословања или поступања надзираног субјекта, на основу чега је вршена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проццена тежине штетних последица 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вероватноћа њиховог настанка, тако да се добије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процењени степен ризика.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Pr="00C15D93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8F67A6">
        <w:rPr>
          <w:rFonts w:ascii="Arial" w:hAnsi="Arial" w:cs="Arial"/>
        </w:rPr>
        <w:t>Тежина штетних последица процењује се полазећи од: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 xml:space="preserve">1) </w:t>
      </w:r>
      <w:proofErr w:type="gramStart"/>
      <w:r w:rsidRPr="008F67A6">
        <w:rPr>
          <w:rFonts w:ascii="Arial" w:hAnsi="Arial" w:cs="Arial"/>
        </w:rPr>
        <w:t>природе</w:t>
      </w:r>
      <w:proofErr w:type="gramEnd"/>
      <w:r w:rsidRPr="008F67A6">
        <w:rPr>
          <w:rFonts w:ascii="Arial" w:hAnsi="Arial" w:cs="Arial"/>
        </w:rPr>
        <w:t xml:space="preserve"> штетних последица, и</w:t>
      </w:r>
    </w:p>
    <w:p w:rsidR="00F72BBF" w:rsidRPr="00C15D93" w:rsidRDefault="00F72BBF" w:rsidP="00C15D93">
      <w:pPr>
        <w:pStyle w:val="NoSpacing"/>
        <w:spacing w:after="120"/>
        <w:jc w:val="both"/>
        <w:rPr>
          <w:rFonts w:ascii="Arial" w:hAnsi="Arial" w:cs="Arial"/>
          <w:lang w:val="sr-Cyrl-RS"/>
        </w:rPr>
      </w:pPr>
      <w:r w:rsidRPr="008F67A6">
        <w:rPr>
          <w:rFonts w:ascii="Arial" w:hAnsi="Arial" w:cs="Arial"/>
        </w:rPr>
        <w:t xml:space="preserve">2) </w:t>
      </w:r>
      <w:proofErr w:type="gramStart"/>
      <w:r w:rsidRPr="008F67A6">
        <w:rPr>
          <w:rFonts w:ascii="Arial" w:hAnsi="Arial" w:cs="Arial"/>
        </w:rPr>
        <w:t>обима</w:t>
      </w:r>
      <w:proofErr w:type="gramEnd"/>
      <w:r w:rsidRPr="008F67A6">
        <w:rPr>
          <w:rFonts w:ascii="Arial" w:hAnsi="Arial" w:cs="Arial"/>
        </w:rPr>
        <w:t xml:space="preserve"> штетних последица.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У постуку одређивања процене ризика наведених постројења користе се одговарајуће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Контролне листе за процену ризика које су доступне на интернет страници:</w:t>
      </w:r>
      <w:r>
        <w:rPr>
          <w:rFonts w:ascii="Arial" w:hAnsi="Arial" w:cs="Arial"/>
        </w:rPr>
        <w:t xml:space="preserve">  </w:t>
      </w:r>
      <w:r w:rsidRPr="008F67A6">
        <w:rPr>
          <w:rFonts w:ascii="Arial" w:hAnsi="Arial" w:cs="Arial"/>
        </w:rPr>
        <w:t>www.ekologija.gov.rs.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lastRenderedPageBreak/>
        <w:t>На основу извршене процене ризика у свакој области животне средине, сачињен је План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инспекцијског надзора нспекције за</w:t>
      </w:r>
      <w:r w:rsidR="00FA2FA0">
        <w:rPr>
          <w:rFonts w:ascii="Arial" w:hAnsi="Arial" w:cs="Arial"/>
        </w:rPr>
        <w:t xml:space="preserve"> заштиту животне средине за 202</w:t>
      </w:r>
      <w:r w:rsidR="00FB581C">
        <w:rPr>
          <w:rFonts w:ascii="Arial" w:hAnsi="Arial" w:cs="Arial"/>
          <w:lang w:val="sr-Cyrl-RS"/>
        </w:rPr>
        <w:t>4</w:t>
      </w:r>
      <w:r w:rsidRPr="008F67A6">
        <w:rPr>
          <w:rFonts w:ascii="Arial" w:hAnsi="Arial" w:cs="Arial"/>
        </w:rPr>
        <w:t>.</w:t>
      </w:r>
      <w:proofErr w:type="gramEnd"/>
      <w:r w:rsidRPr="008F67A6"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годину</w:t>
      </w:r>
      <w:proofErr w:type="gramEnd"/>
      <w:r w:rsidRPr="008F67A6">
        <w:rPr>
          <w:rFonts w:ascii="Arial" w:hAnsi="Arial" w:cs="Arial"/>
        </w:rPr>
        <w:t>, који ће се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спроводити кроз оперативне планове који су урађени за сваку област појединачно.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Листа приоритетних активности инспекције з</w:t>
      </w:r>
      <w:r>
        <w:rPr>
          <w:rFonts w:ascii="Arial" w:hAnsi="Arial" w:cs="Arial"/>
        </w:rPr>
        <w:t>а заштиту животне средине у 202</w:t>
      </w:r>
      <w:r w:rsidR="00FB6B42">
        <w:rPr>
          <w:rFonts w:ascii="Arial" w:hAnsi="Arial" w:cs="Arial"/>
          <w:lang w:val="sr-Cyrl-RS"/>
        </w:rPr>
        <w:t>4</w:t>
      </w:r>
      <w:r w:rsidRPr="008F67A6">
        <w:rPr>
          <w:rFonts w:ascii="Arial" w:hAnsi="Arial" w:cs="Arial"/>
        </w:rPr>
        <w:t>.</w:t>
      </w:r>
      <w:proofErr w:type="gramEnd"/>
      <w:r w:rsidRPr="008F67A6"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години</w:t>
      </w:r>
      <w:proofErr w:type="gramEnd"/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приказана је у Табели 1. </w:t>
      </w:r>
      <w:proofErr w:type="gramStart"/>
      <w:r w:rsidRPr="008F67A6">
        <w:rPr>
          <w:rFonts w:ascii="Arial" w:hAnsi="Arial" w:cs="Arial"/>
        </w:rPr>
        <w:t>овог</w:t>
      </w:r>
      <w:proofErr w:type="gramEnd"/>
      <w:r w:rsidRPr="008F67A6">
        <w:rPr>
          <w:rFonts w:ascii="Arial" w:hAnsi="Arial" w:cs="Arial"/>
        </w:rPr>
        <w:t xml:space="preserve"> Плана.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Све Контролне листе које инспектори користе у редовним инспекцијским надзорима,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доступне су надзираним субјектима на интернет страници:</w:t>
      </w:r>
    </w:p>
    <w:p w:rsidR="00F72BBF" w:rsidRPr="00B37F6D" w:rsidRDefault="004714B9" w:rsidP="00B37F6D">
      <w:pPr>
        <w:pStyle w:val="NoSpacing"/>
        <w:jc w:val="both"/>
        <w:rPr>
          <w:rFonts w:ascii="Arial" w:hAnsi="Arial" w:cs="Arial"/>
          <w:lang w:val="sr-Cyrl-RS"/>
        </w:rPr>
      </w:pPr>
      <w:hyperlink r:id="rId7" w:history="1">
        <w:r w:rsidR="00F72BBF" w:rsidRPr="008F67A6">
          <w:rPr>
            <w:rStyle w:val="Hyperlink"/>
            <w:rFonts w:ascii="Arial" w:hAnsi="Arial" w:cs="Arial"/>
          </w:rPr>
          <w:t>www.ekologija.gov.rs</w:t>
        </w:r>
      </w:hyperlink>
      <w:r w:rsidR="00F72BBF" w:rsidRPr="008F67A6">
        <w:rPr>
          <w:rFonts w:ascii="Arial" w:hAnsi="Arial" w:cs="Arial"/>
        </w:rPr>
        <w:t>.</w:t>
      </w:r>
    </w:p>
    <w:p w:rsidR="00F72BBF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C15D93" w:rsidRDefault="00F72BBF" w:rsidP="00C15D93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6977CA">
        <w:rPr>
          <w:rFonts w:ascii="Arial" w:hAnsi="Arial" w:cs="Arial"/>
          <w:b/>
          <w:bCs/>
        </w:rPr>
        <w:t>8. ПЕРИОД У КОМЕ ЋЕ СЕ ВРШИТИ ИНСПЕКЦИЈСКИ НАДЗОР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 xml:space="preserve">Инспекција за заштиту животне средине вршиће инспекцијске надзоре </w:t>
      </w:r>
      <w:r w:rsidR="009A76E2">
        <w:rPr>
          <w:rFonts w:ascii="Arial" w:hAnsi="Arial" w:cs="Arial"/>
          <w:lang w:val="sr-Cyrl-RS"/>
        </w:rPr>
        <w:t xml:space="preserve">од </w:t>
      </w:r>
      <w:r w:rsidR="00FB6B42">
        <w:rPr>
          <w:rFonts w:ascii="Arial" w:hAnsi="Arial" w:cs="Arial"/>
          <w:lang w:val="sr-Cyrl-RS"/>
        </w:rPr>
        <w:t>јануара</w:t>
      </w:r>
      <w:r w:rsidR="009A76E2">
        <w:rPr>
          <w:rFonts w:ascii="Arial" w:hAnsi="Arial" w:cs="Arial"/>
          <w:lang w:val="sr-Cyrl-RS"/>
        </w:rPr>
        <w:t xml:space="preserve"> </w:t>
      </w:r>
      <w:r w:rsidR="00FB6B42">
        <w:rPr>
          <w:rFonts w:ascii="Arial" w:hAnsi="Arial" w:cs="Arial"/>
          <w:lang w:val="sr-Cyrl-RS"/>
        </w:rPr>
        <w:t xml:space="preserve">до децембра </w:t>
      </w:r>
      <w:r w:rsidR="009A76E2">
        <w:rPr>
          <w:rFonts w:ascii="Arial" w:hAnsi="Arial" w:cs="Arial"/>
          <w:lang w:val="sr-Cyrl-RS"/>
        </w:rPr>
        <w:t>месеца</w:t>
      </w:r>
      <w:r>
        <w:rPr>
          <w:rFonts w:ascii="Arial" w:hAnsi="Arial" w:cs="Arial"/>
        </w:rPr>
        <w:t xml:space="preserve"> календарске 202</w:t>
      </w:r>
      <w:r w:rsidR="00FB6B42">
        <w:rPr>
          <w:rFonts w:ascii="Arial" w:hAnsi="Arial" w:cs="Arial"/>
          <w:lang w:val="sr-Cyrl-RS"/>
        </w:rPr>
        <w:t>4</w:t>
      </w:r>
      <w:r w:rsidRPr="008F67A6">
        <w:rPr>
          <w:rFonts w:ascii="Arial" w:hAnsi="Arial" w:cs="Arial"/>
        </w:rPr>
        <w:t>.</w:t>
      </w:r>
      <w:proofErr w:type="gramEnd"/>
      <w:r w:rsidRPr="008F67A6">
        <w:rPr>
          <w:rFonts w:ascii="Arial" w:hAnsi="Arial" w:cs="Arial"/>
        </w:rPr>
        <w:t xml:space="preserve"> </w:t>
      </w:r>
      <w:proofErr w:type="gramStart"/>
      <w:r w:rsidRPr="008F67A6">
        <w:rPr>
          <w:rFonts w:ascii="Arial" w:hAnsi="Arial" w:cs="Arial"/>
        </w:rPr>
        <w:t>године</w:t>
      </w:r>
      <w:proofErr w:type="gramEnd"/>
      <w:r w:rsidR="00FB6B42">
        <w:rPr>
          <w:rFonts w:ascii="Arial" w:hAnsi="Arial" w:cs="Arial"/>
          <w:lang w:val="sr-Cyrl-RS"/>
        </w:rPr>
        <w:t xml:space="preserve">. </w:t>
      </w:r>
      <w:proofErr w:type="gramStart"/>
      <w:r w:rsidRPr="008F67A6">
        <w:rPr>
          <w:rFonts w:ascii="Arial" w:hAnsi="Arial" w:cs="Arial"/>
        </w:rPr>
        <w:t>Инспекцијски надзори вршиће се радним данимa у радно време надзираних субјекта,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осим у хитним случајевима када се отклања непосредна опасност по живот и здравље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људи, имовину веће вредности, животну средину или биљни или животињски свет.</w:t>
      </w:r>
      <w:proofErr w:type="gramEnd"/>
    </w:p>
    <w:p w:rsidR="00F72BBF" w:rsidRPr="00C15D93" w:rsidRDefault="00F72BBF" w:rsidP="00C15D93">
      <w:pPr>
        <w:pStyle w:val="NoSpacing"/>
        <w:rPr>
          <w:rFonts w:ascii="Arial" w:hAnsi="Arial" w:cs="Arial"/>
          <w:b/>
          <w:bCs/>
          <w:lang w:val="sr-Cyrl-RS"/>
        </w:rPr>
      </w:pPr>
    </w:p>
    <w:p w:rsidR="00F72BBF" w:rsidRPr="00C15D93" w:rsidRDefault="00F72BBF" w:rsidP="00C15D93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6977CA">
        <w:rPr>
          <w:rFonts w:ascii="Arial" w:hAnsi="Arial" w:cs="Arial"/>
          <w:b/>
          <w:bCs/>
        </w:rPr>
        <w:t>9. ОБЛИЦИ ИНСПЕКЦИЈСКОГ НАДЗОРА КОЈИ ЋЕ СЕ ВРШИТИ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Редован инспекцијски надзор врши се према плану инспекцијског надзора.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Ванредан инспекцијски надзор врши се: када је неопходно да се, сагласно делокругу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инспекције, предузму хитне мере ради спречавања или отклањања непосредне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опасности по живот или здравље људи, имовину, права и интересе запослених и радно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ангажованих лица, привреду, животну средину, биљни или животињски свет, јавне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приходе, несметан рад органа и организација, комунални ред или безбедност; када се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после доношења годишњег плана инспекцијског надзора процени да је ризик висок или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критичан или промене околности; када такав надзор захтева надзирани субјекат; када се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поступа по представци правног или физичког лица.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Ванредан инспекцијски надзор по захтеву надзираног субјекта може бити утврђујући,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који се врши када је потребно утврдити испуњеност прописаних услова након чијег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испуњења надзирани субјекат стиче право за почетак рада или обављања делатности,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вршења активности или остваривање одређеног права, у складу са посебним законом,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или потврђујући, који се врши када надзирани субјекат поднесе захтев да се потврди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законитост и безбедност поступања у вршењу одређеног права или извршењу одређене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обавезе, односно у његовом пословању.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Контролни инспекцијски надзор врши се ради утврђивања извршења мера које су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предложене или наложене надзираном субјекту у оквиру редовног или ванредног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инспекцијског надзора.</w:t>
      </w:r>
      <w:proofErr w:type="gramEnd"/>
    </w:p>
    <w:p w:rsidR="00F72BBF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8F67A6">
        <w:rPr>
          <w:rFonts w:ascii="Arial" w:hAnsi="Arial" w:cs="Arial"/>
        </w:rPr>
        <w:t>Допунски инспекцијски надзор врши се по службеној дужности или поводом захтева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надзираног субјекта, ради утврђивања чињеница које су од значаја за инспекцијски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надзор, а које нису утврђене у редовном, ванредном или контролном инспекцијском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надзору, с тим да се може извршити само један допунски инспекцијски надзор, у року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који не може бити дужи од 30 дана од окончања редовног, ванредног или контролног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инспекцијског надзора.</w:t>
      </w:r>
    </w:p>
    <w:p w:rsidR="00C15D93" w:rsidRPr="00C15D93" w:rsidRDefault="00C15D93" w:rsidP="00F72BBF">
      <w:pPr>
        <w:pStyle w:val="NoSpacing"/>
        <w:jc w:val="both"/>
        <w:rPr>
          <w:rFonts w:ascii="Arial" w:hAnsi="Arial" w:cs="Arial"/>
          <w:lang w:val="sr-Cyrl-RS"/>
        </w:rPr>
      </w:pPr>
    </w:p>
    <w:p w:rsidR="00F72BBF" w:rsidRPr="00C15D93" w:rsidRDefault="00F72BBF" w:rsidP="00C15D93">
      <w:pPr>
        <w:pStyle w:val="NoSpacing"/>
        <w:rPr>
          <w:rFonts w:ascii="Arial" w:hAnsi="Arial" w:cs="Arial"/>
          <w:b/>
          <w:bCs/>
          <w:lang w:val="sr-Cyrl-RS"/>
        </w:rPr>
      </w:pPr>
    </w:p>
    <w:p w:rsidR="00F72BBF" w:rsidRPr="00BC4510" w:rsidRDefault="00F72BBF" w:rsidP="00BC4510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8F67A6">
        <w:rPr>
          <w:rFonts w:ascii="Arial" w:hAnsi="Arial" w:cs="Arial"/>
          <w:b/>
          <w:bCs/>
        </w:rPr>
        <w:t>10. ОРГАНИЗАЦИОНА СТРУКТУРА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Број извршилаца:</w:t>
      </w:r>
    </w:p>
    <w:p w:rsidR="00F72BBF" w:rsidRPr="00F72BBF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8F67A6">
        <w:rPr>
          <w:rFonts w:ascii="Arial" w:hAnsi="Arial" w:cs="Arial"/>
        </w:rPr>
        <w:t xml:space="preserve">- </w:t>
      </w:r>
      <w:proofErr w:type="gramStart"/>
      <w:r w:rsidRPr="008F67A6">
        <w:rPr>
          <w:rFonts w:ascii="Arial" w:hAnsi="Arial" w:cs="Arial"/>
        </w:rPr>
        <w:t>инсpектор</w:t>
      </w:r>
      <w:proofErr w:type="gramEnd"/>
      <w:r w:rsidRPr="008F67A6">
        <w:rPr>
          <w:rFonts w:ascii="Arial" w:hAnsi="Arial" w:cs="Arial"/>
        </w:rPr>
        <w:t xml:space="preserve"> за заштиту животне средине </w:t>
      </w:r>
      <w:r>
        <w:rPr>
          <w:rFonts w:ascii="Arial" w:hAnsi="Arial" w:cs="Arial"/>
        </w:rPr>
        <w:t>Јездић Мира</w:t>
      </w:r>
      <w:r w:rsidR="00BC451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 xml:space="preserve">број службене легитимације </w:t>
      </w:r>
      <w:r w:rsidR="00FB6B42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10</w:t>
      </w:r>
      <w:r w:rsidR="00BC4510">
        <w:rPr>
          <w:rFonts w:ascii="Arial" w:hAnsi="Arial" w:cs="Arial"/>
          <w:lang w:val="sr-Cyrl-RS"/>
        </w:rPr>
        <w:t>.</w:t>
      </w:r>
    </w:p>
    <w:p w:rsidR="00F72BBF" w:rsidRPr="00C15D93" w:rsidRDefault="00F72BBF" w:rsidP="00C15D93">
      <w:pPr>
        <w:pStyle w:val="NoSpacing"/>
        <w:rPr>
          <w:rFonts w:ascii="Arial" w:hAnsi="Arial" w:cs="Arial"/>
          <w:b/>
          <w:bCs/>
          <w:lang w:val="sr-Cyrl-RS"/>
        </w:rPr>
      </w:pPr>
    </w:p>
    <w:p w:rsidR="00F72BBF" w:rsidRPr="006977CA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6977CA">
        <w:rPr>
          <w:rFonts w:ascii="Arial" w:hAnsi="Arial" w:cs="Arial"/>
          <w:b/>
          <w:bCs/>
        </w:rPr>
        <w:t>11. РАСПОДЕЛА РАСПОЛОЖИВИХ ДАНА ЗА СПРОВОЂЕЊЕ</w:t>
      </w:r>
    </w:p>
    <w:p w:rsidR="00F72BBF" w:rsidRPr="00BC4510" w:rsidRDefault="00F72BBF" w:rsidP="00BC4510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proofErr w:type="gramStart"/>
      <w:r w:rsidRPr="006977CA">
        <w:rPr>
          <w:rFonts w:ascii="Arial" w:hAnsi="Arial" w:cs="Arial"/>
          <w:b/>
          <w:bCs/>
        </w:rPr>
        <w:t>ИНСПЕКЦИЈСКИХ НАД</w:t>
      </w:r>
      <w:r w:rsidR="00820290">
        <w:rPr>
          <w:rFonts w:ascii="Arial" w:hAnsi="Arial" w:cs="Arial"/>
          <w:b/>
          <w:bCs/>
        </w:rPr>
        <w:t>ЗОРА И СЛУЖБЕНИХ КОНТРОЛА У 202</w:t>
      </w:r>
      <w:r w:rsidR="00FB6B42">
        <w:rPr>
          <w:rFonts w:ascii="Arial" w:hAnsi="Arial" w:cs="Arial"/>
          <w:b/>
          <w:bCs/>
          <w:lang w:val="sr-Cyrl-RS"/>
        </w:rPr>
        <w:t>4</w:t>
      </w:r>
      <w:r w:rsidRPr="006977CA">
        <w:rPr>
          <w:rFonts w:ascii="Arial" w:hAnsi="Arial" w:cs="Arial"/>
          <w:b/>
          <w:bCs/>
        </w:rPr>
        <w:t>.</w:t>
      </w:r>
      <w:proofErr w:type="gramEnd"/>
      <w:r w:rsidRPr="006977CA">
        <w:rPr>
          <w:rFonts w:ascii="Arial" w:hAnsi="Arial" w:cs="Arial"/>
          <w:b/>
          <w:bCs/>
        </w:rPr>
        <w:t xml:space="preserve"> ГОДИНИ</w:t>
      </w:r>
    </w:p>
    <w:p w:rsidR="00F72BBF" w:rsidRPr="006124E2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DF089B">
        <w:rPr>
          <w:rFonts w:ascii="Arial" w:hAnsi="Arial" w:cs="Arial"/>
        </w:rPr>
        <w:t>Укупан број дана</w:t>
      </w:r>
      <w:r w:rsidR="00C77123">
        <w:rPr>
          <w:rFonts w:ascii="Arial" w:hAnsi="Arial" w:cs="Arial"/>
          <w:lang w:val="sr-Cyrl-RS"/>
        </w:rPr>
        <w:t>:</w:t>
      </w:r>
      <w:r w:rsidRPr="00DF089B">
        <w:rPr>
          <w:rFonts w:ascii="Arial" w:hAnsi="Arial" w:cs="Arial"/>
        </w:rPr>
        <w:t xml:space="preserve"> </w:t>
      </w:r>
      <w:r w:rsidR="00B971D9">
        <w:rPr>
          <w:rFonts w:ascii="Arial" w:hAnsi="Arial" w:cs="Arial"/>
          <w:lang w:val="sr-Cyrl-RS"/>
        </w:rPr>
        <w:t>366</w:t>
      </w:r>
    </w:p>
    <w:p w:rsidR="00F72BBF" w:rsidRPr="00895212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DF089B">
        <w:rPr>
          <w:rFonts w:ascii="Arial" w:hAnsi="Arial" w:cs="Arial"/>
        </w:rPr>
        <w:t xml:space="preserve">Укупан број радних дана: </w:t>
      </w:r>
      <w:r w:rsidR="00B971D9">
        <w:rPr>
          <w:rFonts w:ascii="Arial" w:hAnsi="Arial" w:cs="Arial"/>
          <w:lang w:val="sr-Cyrl-RS"/>
        </w:rPr>
        <w:t>262</w:t>
      </w:r>
    </w:p>
    <w:p w:rsidR="00F72BBF" w:rsidRPr="001C5C81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DF089B">
        <w:rPr>
          <w:rFonts w:ascii="Arial" w:hAnsi="Arial" w:cs="Arial"/>
        </w:rPr>
        <w:t>Викенди</w:t>
      </w:r>
      <w:r w:rsidR="00C77123">
        <w:rPr>
          <w:rFonts w:ascii="Arial" w:hAnsi="Arial" w:cs="Arial"/>
          <w:lang w:val="sr-Cyrl-RS"/>
        </w:rPr>
        <w:t>:</w:t>
      </w:r>
      <w:r w:rsidRPr="00DF089B">
        <w:rPr>
          <w:rFonts w:ascii="Arial" w:hAnsi="Arial" w:cs="Arial"/>
        </w:rPr>
        <w:t xml:space="preserve"> </w:t>
      </w:r>
      <w:r w:rsidR="00B971D9">
        <w:rPr>
          <w:rFonts w:ascii="Arial" w:hAnsi="Arial" w:cs="Arial"/>
          <w:lang w:val="sr-Cyrl-RS"/>
        </w:rPr>
        <w:t>104</w:t>
      </w:r>
    </w:p>
    <w:p w:rsidR="00F72BBF" w:rsidRPr="00B83FE0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DF089B">
        <w:rPr>
          <w:rFonts w:ascii="Arial" w:hAnsi="Arial" w:cs="Arial"/>
        </w:rPr>
        <w:t>Годишњи одмори</w:t>
      </w:r>
      <w:r w:rsidR="00C77123">
        <w:rPr>
          <w:rFonts w:ascii="Arial" w:hAnsi="Arial" w:cs="Arial"/>
          <w:lang w:val="sr-Cyrl-RS"/>
        </w:rPr>
        <w:t>:</w:t>
      </w:r>
      <w:r w:rsidRPr="00DF089B">
        <w:rPr>
          <w:rFonts w:ascii="Arial" w:hAnsi="Arial" w:cs="Arial"/>
        </w:rPr>
        <w:t xml:space="preserve"> </w:t>
      </w:r>
      <w:r w:rsidR="00B83FE0">
        <w:rPr>
          <w:rFonts w:ascii="Arial" w:hAnsi="Arial" w:cs="Arial"/>
          <w:lang w:val="sr-Cyrl-RS"/>
        </w:rPr>
        <w:t>30</w:t>
      </w:r>
    </w:p>
    <w:p w:rsidR="00F72BBF" w:rsidRPr="00BF2FA1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DF089B">
        <w:rPr>
          <w:rFonts w:ascii="Arial" w:hAnsi="Arial" w:cs="Arial"/>
        </w:rPr>
        <w:t>Празници</w:t>
      </w:r>
      <w:r w:rsidR="00C77123">
        <w:rPr>
          <w:rFonts w:ascii="Arial" w:hAnsi="Arial" w:cs="Arial"/>
          <w:lang w:val="sr-Cyrl-RS"/>
        </w:rPr>
        <w:t>:</w:t>
      </w:r>
      <w:r w:rsidRPr="00DF089B">
        <w:rPr>
          <w:rFonts w:ascii="Arial" w:hAnsi="Arial" w:cs="Arial"/>
        </w:rPr>
        <w:t xml:space="preserve"> </w:t>
      </w:r>
      <w:r w:rsidR="00B971D9">
        <w:rPr>
          <w:rFonts w:ascii="Arial" w:hAnsi="Arial" w:cs="Arial"/>
          <w:lang w:val="sr-Cyrl-RS"/>
        </w:rPr>
        <w:t>9</w:t>
      </w:r>
    </w:p>
    <w:p w:rsidR="00F72BBF" w:rsidRPr="00895212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 w:rsidRPr="00D544F5">
        <w:rPr>
          <w:rFonts w:ascii="Arial" w:hAnsi="Arial" w:cs="Arial"/>
        </w:rPr>
        <w:t xml:space="preserve">УКУПНО: расположивих дана </w:t>
      </w:r>
      <w:r w:rsidR="00895212">
        <w:rPr>
          <w:rFonts w:ascii="Arial" w:hAnsi="Arial" w:cs="Arial"/>
          <w:lang w:val="sr-Cyrl-RS"/>
        </w:rPr>
        <w:t>1</w:t>
      </w:r>
      <w:r w:rsidR="004E1558">
        <w:rPr>
          <w:rFonts w:ascii="Arial" w:hAnsi="Arial" w:cs="Arial"/>
          <w:lang w:val="sr-Cyrl-RS"/>
        </w:rPr>
        <w:t>4</w:t>
      </w:r>
      <w:r w:rsidR="004625E2">
        <w:rPr>
          <w:rFonts w:ascii="Arial" w:hAnsi="Arial" w:cs="Arial"/>
          <w:lang w:val="sr-Cyrl-RS"/>
        </w:rPr>
        <w:t>9</w:t>
      </w:r>
    </w:p>
    <w:p w:rsidR="00F72BBF" w:rsidRPr="00BC4510" w:rsidRDefault="00F72BBF" w:rsidP="00BC4510">
      <w:pPr>
        <w:pStyle w:val="NoSpacing"/>
        <w:rPr>
          <w:rFonts w:ascii="Arial" w:hAnsi="Arial" w:cs="Arial"/>
          <w:b/>
          <w:bCs/>
          <w:lang w:val="sr-Cyrl-RS"/>
        </w:rPr>
      </w:pPr>
    </w:p>
    <w:p w:rsidR="00F72BBF" w:rsidRPr="00F21AAA" w:rsidRDefault="00F72BBF" w:rsidP="00F21AAA">
      <w:pPr>
        <w:pStyle w:val="NoSpacing"/>
        <w:spacing w:after="120"/>
        <w:jc w:val="center"/>
        <w:rPr>
          <w:rFonts w:ascii="Arial" w:hAnsi="Arial" w:cs="Arial"/>
          <w:b/>
          <w:bCs/>
        </w:rPr>
      </w:pPr>
      <w:r w:rsidRPr="00CF5488">
        <w:rPr>
          <w:rFonts w:ascii="Arial" w:hAnsi="Arial" w:cs="Arial"/>
          <w:b/>
          <w:bCs/>
        </w:rPr>
        <w:t>12. ПЛАНИРАЊЕ ИНСПЕКЦИЈСКИХ НАДЗОРА И СЛУЖБЕНИХ</w:t>
      </w:r>
      <w:r w:rsidR="00F21AAA">
        <w:rPr>
          <w:rFonts w:ascii="Arial" w:hAnsi="Arial" w:cs="Arial"/>
          <w:b/>
          <w:bCs/>
          <w:lang w:val="sr-Cyrl-RS"/>
        </w:rPr>
        <w:t xml:space="preserve"> </w:t>
      </w:r>
      <w:r w:rsidRPr="00CF5488">
        <w:rPr>
          <w:rFonts w:ascii="Arial" w:hAnsi="Arial" w:cs="Arial"/>
          <w:b/>
          <w:bCs/>
        </w:rPr>
        <w:t>КОНТРОЛА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За израду Плана коришћени су расположиви подаци у овом Органу, о бројном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стању пројеката, за које су издате сагласности на Студије о процени утицаја на животну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средину и решења да није потребна процена утицаја на животну средну у складу са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Законом о процени утицаја на животну средину ("Службеном гласнику РС", бр.135/2004 и 36/2009); издатих дозвола за управљање неопасним и инертним отпадима 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складу са Законом о управљању о</w:t>
      </w:r>
      <w:r w:rsidR="00C77123">
        <w:rPr>
          <w:rFonts w:ascii="Arial" w:hAnsi="Arial" w:cs="Arial"/>
        </w:rPr>
        <w:t>тпадом (Сл. гласник РС бр:</w:t>
      </w:r>
      <w:r w:rsidR="00E926B4">
        <w:rPr>
          <w:rFonts w:ascii="Arial" w:hAnsi="Arial" w:cs="Arial"/>
          <w:lang w:val="sr-Cyrl-RS"/>
        </w:rPr>
        <w:t xml:space="preserve"> </w:t>
      </w:r>
      <w:r w:rsidR="00E926B4">
        <w:rPr>
          <w:rFonts w:ascii="Arial" w:hAnsi="Arial" w:cs="Arial"/>
        </w:rPr>
        <w:t>36/09</w:t>
      </w:r>
      <w:r w:rsidR="00E926B4">
        <w:rPr>
          <w:rFonts w:ascii="Arial" w:hAnsi="Arial" w:cs="Arial"/>
          <w:lang w:val="sr-Cyrl-RS"/>
        </w:rPr>
        <w:t xml:space="preserve">, </w:t>
      </w:r>
      <w:r w:rsidR="00E926B4">
        <w:rPr>
          <w:rFonts w:ascii="Arial" w:hAnsi="Arial" w:cs="Arial"/>
        </w:rPr>
        <w:t>88/10</w:t>
      </w:r>
      <w:r w:rsidR="00E926B4">
        <w:rPr>
          <w:rFonts w:ascii="Arial" w:hAnsi="Arial" w:cs="Arial"/>
          <w:lang w:val="sr-Cyrl-RS"/>
        </w:rPr>
        <w:t>,</w:t>
      </w:r>
      <w:r w:rsidR="00E926B4" w:rsidRPr="008F67A6">
        <w:rPr>
          <w:rFonts w:ascii="Arial" w:hAnsi="Arial" w:cs="Arial"/>
        </w:rPr>
        <w:t xml:space="preserve"> 14/2016</w:t>
      </w:r>
      <w:r w:rsidR="00E926B4">
        <w:rPr>
          <w:rFonts w:ascii="Arial" w:hAnsi="Arial" w:cs="Arial"/>
          <w:lang w:val="sr-Cyrl-RS"/>
        </w:rPr>
        <w:t xml:space="preserve"> </w:t>
      </w:r>
      <w:r w:rsidR="00E926B4" w:rsidRPr="008A4565">
        <w:rPr>
          <w:rFonts w:ascii="Arial" w:hAnsi="Arial" w:cs="Arial"/>
          <w:lang w:val="sr-Cyrl-RS"/>
        </w:rPr>
        <w:t>и 95/2018 - др. закон</w:t>
      </w:r>
      <w:r w:rsidR="00FB581C" w:rsidRPr="00FB581C">
        <w:rPr>
          <w:rFonts w:ascii="Arial" w:hAnsi="Arial" w:cs="Arial"/>
          <w:lang w:val="sr-Cyrl-RS"/>
        </w:rPr>
        <w:t xml:space="preserve"> </w:t>
      </w:r>
      <w:r w:rsidR="00FB581C">
        <w:rPr>
          <w:rFonts w:ascii="Arial" w:hAnsi="Arial" w:cs="Arial"/>
          <w:lang w:val="sr-Cyrl-RS"/>
        </w:rPr>
        <w:t>и 35/2023</w:t>
      </w:r>
      <w:r w:rsidRPr="008F67A6">
        <w:rPr>
          <w:rFonts w:ascii="Arial" w:hAnsi="Arial" w:cs="Arial"/>
        </w:rPr>
        <w:t>);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издатих дозвола за рад по основу чл.</w:t>
      </w:r>
      <w:r w:rsidR="00C77123">
        <w:rPr>
          <w:rFonts w:ascii="Arial" w:hAnsi="Arial" w:cs="Arial"/>
          <w:lang w:val="sr-Cyrl-RS"/>
        </w:rPr>
        <w:t xml:space="preserve"> </w:t>
      </w:r>
      <w:r w:rsidRPr="008F67A6">
        <w:rPr>
          <w:rFonts w:ascii="Arial" w:hAnsi="Arial" w:cs="Arial"/>
        </w:rPr>
        <w:t>56., Закона о заштити ваздуха</w:t>
      </w:r>
      <w:r w:rsidR="002C1064">
        <w:rPr>
          <w:rFonts w:ascii="Arial" w:hAnsi="Arial" w:cs="Arial"/>
          <w:lang w:val="sr-Cyrl-RS"/>
        </w:rPr>
        <w:t xml:space="preserve"> </w:t>
      </w:r>
      <w:r w:rsidR="002C1064">
        <w:rPr>
          <w:rFonts w:ascii="Arial" w:hAnsi="Arial" w:cs="Arial"/>
        </w:rPr>
        <w:t>(</w:t>
      </w:r>
      <w:r w:rsidR="00E926B4">
        <w:rPr>
          <w:rFonts w:ascii="Arial" w:hAnsi="Arial" w:cs="Arial"/>
        </w:rPr>
        <w:t>''</w:t>
      </w:r>
      <w:r w:rsidRPr="008F67A6">
        <w:rPr>
          <w:rFonts w:ascii="Arial" w:hAnsi="Arial" w:cs="Arial"/>
        </w:rPr>
        <w:t>Сл. гласник РС'',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бр.</w:t>
      </w:r>
      <w:r w:rsidR="00A25D14">
        <w:rPr>
          <w:rFonts w:ascii="Arial" w:hAnsi="Arial" w:cs="Arial"/>
          <w:lang w:val="sr-Cyrl-RS"/>
        </w:rPr>
        <w:t xml:space="preserve"> </w:t>
      </w:r>
      <w:r w:rsidR="00A25D14">
        <w:rPr>
          <w:rFonts w:ascii="Arial" w:hAnsi="Arial" w:cs="Arial"/>
        </w:rPr>
        <w:t>36/2009</w:t>
      </w:r>
      <w:r w:rsidR="00A25D14">
        <w:rPr>
          <w:rFonts w:ascii="Arial" w:hAnsi="Arial" w:cs="Arial"/>
          <w:lang w:val="sr-Cyrl-RS"/>
        </w:rPr>
        <w:t>,</w:t>
      </w:r>
      <w:r w:rsidR="00A25D14" w:rsidRPr="008F67A6">
        <w:rPr>
          <w:rFonts w:ascii="Arial" w:hAnsi="Arial" w:cs="Arial"/>
        </w:rPr>
        <w:t xml:space="preserve"> 10/2013</w:t>
      </w:r>
      <w:r w:rsidR="00A25D14">
        <w:rPr>
          <w:rFonts w:ascii="Arial" w:hAnsi="Arial" w:cs="Arial"/>
          <w:lang w:val="sr-Cyrl-RS"/>
        </w:rPr>
        <w:t xml:space="preserve"> </w:t>
      </w:r>
      <w:r w:rsidR="00A25D14" w:rsidRPr="008A4565">
        <w:rPr>
          <w:rFonts w:ascii="Arial" w:hAnsi="Arial" w:cs="Arial"/>
          <w:lang w:val="sr-Cyrl-RS"/>
        </w:rPr>
        <w:t>и 26/2021 - др. закон</w:t>
      </w:r>
      <w:r w:rsidRPr="008F67A6">
        <w:rPr>
          <w:rFonts w:ascii="Arial" w:hAnsi="Arial" w:cs="Arial"/>
        </w:rPr>
        <w:t>) и издатих дозвола у складу са Законом о хемикалијама („Службени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гласник РС“, бр. 36/09, 88/10, 92/11, 93/12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 25/15); издатих дозвола у складу са Закон о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 xml:space="preserve">интегрисаном спречавању и контроли загађивања животне средине („Сл. гласник РС“,бр. </w:t>
      </w:r>
      <w:r w:rsidR="0067060A" w:rsidRPr="0067060A">
        <w:rPr>
          <w:rFonts w:ascii="Arial" w:hAnsi="Arial" w:cs="Arial"/>
        </w:rPr>
        <w:t>36/2009</w:t>
      </w:r>
      <w:r w:rsidR="0067060A" w:rsidRPr="0067060A">
        <w:rPr>
          <w:rFonts w:ascii="Arial" w:hAnsi="Arial" w:cs="Arial"/>
          <w:lang w:val="sr-Cyrl-RS"/>
        </w:rPr>
        <w:t>,</w:t>
      </w:r>
      <w:r w:rsidR="0067060A" w:rsidRPr="0067060A">
        <w:rPr>
          <w:rFonts w:ascii="Arial" w:hAnsi="Arial" w:cs="Arial"/>
        </w:rPr>
        <w:t xml:space="preserve"> 25/2015</w:t>
      </w:r>
      <w:r w:rsidR="0067060A" w:rsidRPr="0067060A">
        <w:rPr>
          <w:rFonts w:ascii="Arial" w:hAnsi="Arial" w:cs="Arial"/>
          <w:lang w:val="sr-Cyrl-RS"/>
        </w:rPr>
        <w:t xml:space="preserve"> и 109/2021</w:t>
      </w:r>
      <w:r w:rsidRPr="008F67A6">
        <w:rPr>
          <w:rFonts w:ascii="Arial" w:hAnsi="Arial" w:cs="Arial"/>
        </w:rPr>
        <w:t>), као и подаци Агенције за заштиту животне средине, Завода за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заштиту природе Србије и др.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:rsidR="00F72BBF" w:rsidRPr="00BC4510" w:rsidRDefault="00F72BBF" w:rsidP="00BC4510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D544F5">
        <w:rPr>
          <w:rFonts w:ascii="Arial" w:hAnsi="Arial" w:cs="Arial"/>
          <w:b/>
          <w:bCs/>
        </w:rPr>
        <w:t>13. ОЧЕКИВАНИ ОБИМ</w:t>
      </w:r>
      <w:r>
        <w:rPr>
          <w:rFonts w:ascii="Arial" w:hAnsi="Arial" w:cs="Arial"/>
          <w:b/>
          <w:bCs/>
        </w:rPr>
        <w:t xml:space="preserve"> ВАНРЕДНИХ ИНСПЕКЦИЈСКИХ НАДЗОРА</w:t>
      </w:r>
    </w:p>
    <w:p w:rsidR="00F72BBF" w:rsidRPr="00D544F5" w:rsidRDefault="00F72BBF" w:rsidP="00F72BBF">
      <w:pPr>
        <w:pStyle w:val="NoSpacing"/>
        <w:jc w:val="both"/>
        <w:rPr>
          <w:rFonts w:ascii="Arial" w:hAnsi="Arial" w:cs="Arial"/>
        </w:rPr>
      </w:pPr>
      <w:r w:rsidRPr="00D544F5">
        <w:rPr>
          <w:rFonts w:ascii="Arial" w:hAnsi="Arial" w:cs="Arial"/>
        </w:rPr>
        <w:t xml:space="preserve">Очекиваних представки грађана: </w:t>
      </w:r>
      <w:r w:rsidR="005D56DF">
        <w:rPr>
          <w:rFonts w:ascii="Arial" w:hAnsi="Arial" w:cs="Arial"/>
          <w:lang w:val="sr-Cyrl-RS"/>
        </w:rPr>
        <w:t>1</w:t>
      </w:r>
      <w:r w:rsidRPr="00D544F5">
        <w:rPr>
          <w:rFonts w:ascii="Arial" w:hAnsi="Arial" w:cs="Arial"/>
        </w:rPr>
        <w:t>/месецу</w:t>
      </w:r>
    </w:p>
    <w:p w:rsidR="00F72BBF" w:rsidRPr="00D544F5" w:rsidRDefault="00F72BBF" w:rsidP="00F72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D544F5">
        <w:rPr>
          <w:rFonts w:ascii="Arial" w:hAnsi="Arial" w:cs="Arial"/>
        </w:rPr>
        <w:t xml:space="preserve">ахтева надзираних субјеката: </w:t>
      </w:r>
      <w:r>
        <w:rPr>
          <w:rFonts w:ascii="Arial" w:hAnsi="Arial" w:cs="Arial"/>
        </w:rPr>
        <w:t>1</w:t>
      </w:r>
      <w:r w:rsidRPr="00D544F5">
        <w:rPr>
          <w:rFonts w:ascii="Arial" w:hAnsi="Arial" w:cs="Arial"/>
        </w:rPr>
        <w:t>/месецу</w:t>
      </w:r>
    </w:p>
    <w:p w:rsidR="00F72BBF" w:rsidRPr="00FB6B42" w:rsidRDefault="00F72BBF" w:rsidP="00F72BBF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С</w:t>
      </w:r>
      <w:r w:rsidRPr="00D544F5">
        <w:rPr>
          <w:rFonts w:ascii="Arial" w:hAnsi="Arial" w:cs="Arial"/>
        </w:rPr>
        <w:t>азна</w:t>
      </w:r>
      <w:r w:rsidR="00FB6B42">
        <w:rPr>
          <w:rFonts w:ascii="Arial" w:hAnsi="Arial" w:cs="Arial"/>
        </w:rPr>
        <w:t xml:space="preserve">ња о нерегистрованом субјекту: </w:t>
      </w:r>
      <w:r w:rsidR="00FB6B42">
        <w:rPr>
          <w:rFonts w:ascii="Arial" w:hAnsi="Arial" w:cs="Arial"/>
          <w:lang w:val="sr-Cyrl-RS"/>
        </w:rPr>
        <w:t>3/години</w:t>
      </w:r>
    </w:p>
    <w:p w:rsidR="00F72BBF" w:rsidRPr="00773F89" w:rsidRDefault="00F72BBF" w:rsidP="00F72BBF">
      <w:pPr>
        <w:pStyle w:val="NoSpacing"/>
        <w:jc w:val="center"/>
        <w:rPr>
          <w:rFonts w:ascii="Arial" w:hAnsi="Arial" w:cs="Arial"/>
        </w:rPr>
      </w:pPr>
    </w:p>
    <w:p w:rsidR="00F72BBF" w:rsidRPr="00BC4510" w:rsidRDefault="00F72BBF" w:rsidP="00BC4510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3B505E">
        <w:rPr>
          <w:rFonts w:ascii="Arial" w:hAnsi="Arial" w:cs="Arial"/>
          <w:b/>
          <w:bCs/>
        </w:rPr>
        <w:t>14. САВЕТОДАВНЕ ПОСЕТЕ</w:t>
      </w:r>
    </w:p>
    <w:p w:rsidR="00F72BBF" w:rsidRPr="00CF5488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Инспектор пружа стручну, саветодавну подршку ако је то потребно да би се искључила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вероватноћа настанка незаконитости и штетних последица.</w:t>
      </w:r>
      <w:proofErr w:type="gramEnd"/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r w:rsidRPr="008F67A6">
        <w:rPr>
          <w:rFonts w:ascii="Arial" w:hAnsi="Arial" w:cs="Arial"/>
        </w:rPr>
        <w:t>Кроз саветодавне посете вршиће се: упозоравање надзираног субјекта о његовим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обавезама из закона и других прописа, као и о прописаним радњама и мерама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управљеним према надзираном субјекту и санкцијама за поступања супротна тим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обавезама; пружање стручне и саветодавне подршке (давањем мишљења, објашњења,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одговора на питања, издавањем аката о примени прописа и сл.); указивање надзираном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субјекту на могућност наступања забрањених или штетних последица његовог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пословања или поступања; предлагање предузимања радњи ради отклањања узрока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таквих последица; друге мере којима се постиже превентивна улога инспекцијског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надзора.</w:t>
      </w:r>
    </w:p>
    <w:p w:rsidR="00F72BBF" w:rsidRDefault="00F72BBF" w:rsidP="005E60AA">
      <w:pPr>
        <w:pStyle w:val="NoSpacing"/>
        <w:jc w:val="both"/>
        <w:rPr>
          <w:rFonts w:ascii="Arial" w:hAnsi="Arial" w:cs="Arial"/>
          <w:lang w:val="sr-Cyrl-RS"/>
        </w:rPr>
      </w:pPr>
      <w:proofErr w:type="gramStart"/>
      <w:r w:rsidRPr="008F67A6">
        <w:rPr>
          <w:rFonts w:ascii="Arial" w:hAnsi="Arial" w:cs="Arial"/>
        </w:rPr>
        <w:t xml:space="preserve">Планиран број службених саветодавних посета је </w:t>
      </w:r>
      <w:r w:rsidR="00FB6B42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 202</w:t>
      </w:r>
      <w:r w:rsidR="00FB6B42">
        <w:rPr>
          <w:rFonts w:ascii="Arial" w:hAnsi="Arial" w:cs="Arial"/>
          <w:lang w:val="sr-Cyrl-RS"/>
        </w:rPr>
        <w:t>4</w:t>
      </w:r>
      <w:r w:rsidRPr="001772C7">
        <w:rPr>
          <w:rFonts w:ascii="Arial" w:hAnsi="Arial" w:cs="Arial"/>
        </w:rPr>
        <w:t>.</w:t>
      </w:r>
      <w:proofErr w:type="gramEnd"/>
      <w:r w:rsidRPr="001772C7">
        <w:rPr>
          <w:rFonts w:ascii="Arial" w:hAnsi="Arial" w:cs="Arial"/>
        </w:rPr>
        <w:t xml:space="preserve"> </w:t>
      </w:r>
      <w:proofErr w:type="gramStart"/>
      <w:r w:rsidRPr="001772C7">
        <w:rPr>
          <w:rFonts w:ascii="Arial" w:hAnsi="Arial" w:cs="Arial"/>
        </w:rPr>
        <w:t>годину</w:t>
      </w:r>
      <w:proofErr w:type="gramEnd"/>
      <w:r w:rsidRPr="001772C7">
        <w:rPr>
          <w:rFonts w:ascii="Arial" w:hAnsi="Arial" w:cs="Arial"/>
        </w:rPr>
        <w:t>.</w:t>
      </w:r>
    </w:p>
    <w:p w:rsidR="0067060A" w:rsidRDefault="0067060A" w:rsidP="005E60AA">
      <w:pPr>
        <w:pStyle w:val="NoSpacing"/>
        <w:jc w:val="both"/>
        <w:rPr>
          <w:rFonts w:ascii="Arial" w:hAnsi="Arial" w:cs="Arial"/>
          <w:lang w:val="sr-Cyrl-RS"/>
        </w:rPr>
      </w:pPr>
    </w:p>
    <w:p w:rsidR="004714B9" w:rsidRDefault="004714B9" w:rsidP="005E60AA">
      <w:pPr>
        <w:pStyle w:val="NoSpacing"/>
        <w:jc w:val="both"/>
        <w:rPr>
          <w:rFonts w:ascii="Arial" w:hAnsi="Arial" w:cs="Arial"/>
          <w:lang w:val="sr-Cyrl-RS"/>
        </w:rPr>
      </w:pPr>
    </w:p>
    <w:p w:rsidR="004714B9" w:rsidRDefault="004714B9" w:rsidP="005E60AA">
      <w:pPr>
        <w:pStyle w:val="NoSpacing"/>
        <w:jc w:val="both"/>
        <w:rPr>
          <w:rFonts w:ascii="Arial" w:hAnsi="Arial" w:cs="Arial"/>
          <w:lang w:val="sr-Cyrl-RS"/>
        </w:rPr>
      </w:pPr>
    </w:p>
    <w:p w:rsidR="004714B9" w:rsidRDefault="004714B9" w:rsidP="005E60AA">
      <w:pPr>
        <w:pStyle w:val="NoSpacing"/>
        <w:jc w:val="both"/>
        <w:rPr>
          <w:rFonts w:ascii="Arial" w:hAnsi="Arial" w:cs="Arial"/>
          <w:lang w:val="sr-Cyrl-RS"/>
        </w:rPr>
      </w:pPr>
    </w:p>
    <w:p w:rsidR="004714B9" w:rsidRDefault="004714B9" w:rsidP="005E60AA">
      <w:pPr>
        <w:pStyle w:val="NoSpacing"/>
        <w:jc w:val="both"/>
        <w:rPr>
          <w:rFonts w:ascii="Arial" w:hAnsi="Arial" w:cs="Arial"/>
          <w:lang w:val="sr-Cyrl-RS"/>
        </w:rPr>
      </w:pPr>
    </w:p>
    <w:p w:rsidR="004714B9" w:rsidRDefault="004714B9" w:rsidP="005E60AA">
      <w:pPr>
        <w:pStyle w:val="NoSpacing"/>
        <w:jc w:val="both"/>
        <w:rPr>
          <w:rFonts w:ascii="Arial" w:hAnsi="Arial" w:cs="Arial"/>
          <w:lang w:val="sr-Cyrl-RS"/>
        </w:rPr>
      </w:pPr>
    </w:p>
    <w:p w:rsidR="004714B9" w:rsidRDefault="004714B9" w:rsidP="005E60AA">
      <w:pPr>
        <w:pStyle w:val="NoSpacing"/>
        <w:jc w:val="both"/>
        <w:rPr>
          <w:rFonts w:ascii="Arial" w:hAnsi="Arial" w:cs="Arial"/>
          <w:lang w:val="sr-Cyrl-RS"/>
        </w:rPr>
      </w:pPr>
    </w:p>
    <w:p w:rsidR="004714B9" w:rsidRPr="0067060A" w:rsidRDefault="004714B9" w:rsidP="005E60AA">
      <w:pPr>
        <w:pStyle w:val="NoSpacing"/>
        <w:jc w:val="both"/>
        <w:rPr>
          <w:rFonts w:ascii="Arial" w:hAnsi="Arial" w:cs="Arial"/>
          <w:lang w:val="sr-Cyrl-RS"/>
        </w:rPr>
      </w:pPr>
    </w:p>
    <w:p w:rsidR="00F72BBF" w:rsidRPr="00F21AAA" w:rsidRDefault="00F72BBF" w:rsidP="00F21AAA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8F67A6">
        <w:rPr>
          <w:rFonts w:ascii="Arial" w:hAnsi="Arial" w:cs="Arial"/>
          <w:b/>
          <w:bCs/>
        </w:rPr>
        <w:t>15.</w:t>
      </w:r>
      <w:r w:rsidR="009C53C7">
        <w:rPr>
          <w:rFonts w:ascii="Arial" w:hAnsi="Arial" w:cs="Arial"/>
          <w:b/>
          <w:bCs/>
          <w:lang w:val="sr-Cyrl-RS"/>
        </w:rPr>
        <w:t xml:space="preserve"> </w:t>
      </w:r>
      <w:r w:rsidRPr="008F67A6">
        <w:rPr>
          <w:rFonts w:ascii="Arial" w:hAnsi="Arial" w:cs="Arial"/>
          <w:b/>
          <w:bCs/>
        </w:rPr>
        <w:t>ПРЕВЕНТИВНЕ МЕРЕ</w:t>
      </w:r>
    </w:p>
    <w:p w:rsidR="00F72BBF" w:rsidRPr="008F67A6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8F67A6">
        <w:rPr>
          <w:rFonts w:ascii="Arial" w:hAnsi="Arial" w:cs="Arial"/>
        </w:rPr>
        <w:t>У складу са чл.</w:t>
      </w:r>
      <w:proofErr w:type="gramEnd"/>
      <w:r w:rsidRPr="008F67A6">
        <w:rPr>
          <w:rFonts w:ascii="Arial" w:hAnsi="Arial" w:cs="Arial"/>
        </w:rPr>
        <w:t xml:space="preserve"> 26. Закона о инспекцијском надзору, инспектор решењем изриче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одговарајуће превентивне мере ако је то потребно да би се спречио настанак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незаконитости и штетних последица, као што су: упозоравање надзираног субјекта о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његовим обавезама из закона и других прописа, као и о прописаним радњама и мерама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управљеним према надзираном субјекту и санкцијама за поступања супротна тим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обавезама; указивање надзираном субјекту на могућност наступања штетних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последица његовог пословања или поступања; налагање надзираном субјекту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предузимања или уздржавања од одређених радњи ради отклањања узрока вероватних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штетних последица, као и одговарајућих мера предострожности у циљу спречавања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настанка могућих штетних последица; друге мере којима се постиже превентивна улога</w:t>
      </w:r>
      <w:r>
        <w:rPr>
          <w:rFonts w:ascii="Arial" w:hAnsi="Arial" w:cs="Arial"/>
        </w:rPr>
        <w:t xml:space="preserve"> </w:t>
      </w:r>
      <w:r w:rsidRPr="008F67A6">
        <w:rPr>
          <w:rFonts w:ascii="Arial" w:hAnsi="Arial" w:cs="Arial"/>
        </w:rPr>
        <w:t>инспекцијског надзора.</w:t>
      </w:r>
    </w:p>
    <w:p w:rsidR="00F72BBF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</w:p>
    <w:p w:rsidR="00F72BBF" w:rsidRPr="008F67A6" w:rsidRDefault="00F72BBF" w:rsidP="00F72BBF">
      <w:pPr>
        <w:pStyle w:val="NoSpacing"/>
        <w:jc w:val="center"/>
        <w:rPr>
          <w:rFonts w:ascii="Arial" w:hAnsi="Arial" w:cs="Arial"/>
          <w:b/>
          <w:bCs/>
        </w:rPr>
      </w:pPr>
      <w:r w:rsidRPr="008F67A6">
        <w:rPr>
          <w:rFonts w:ascii="Arial" w:hAnsi="Arial" w:cs="Arial"/>
          <w:b/>
          <w:bCs/>
        </w:rPr>
        <w:t>16. МЕРЕ И АКТИВНОСТИ ЗА СПРЕЧАВАЊЕ РАДА</w:t>
      </w:r>
    </w:p>
    <w:p w:rsidR="00F72BBF" w:rsidRPr="005E60AA" w:rsidRDefault="00F72BBF" w:rsidP="005E60AA">
      <w:pPr>
        <w:pStyle w:val="NoSpacing"/>
        <w:spacing w:after="120"/>
        <w:jc w:val="center"/>
        <w:rPr>
          <w:rFonts w:ascii="Arial" w:hAnsi="Arial" w:cs="Arial"/>
          <w:b/>
          <w:bCs/>
          <w:lang w:val="sr-Cyrl-RS"/>
        </w:rPr>
      </w:pPr>
      <w:r w:rsidRPr="008F67A6">
        <w:rPr>
          <w:rFonts w:ascii="Arial" w:hAnsi="Arial" w:cs="Arial"/>
          <w:b/>
          <w:bCs/>
        </w:rPr>
        <w:t>НЕРЕГИСТРОВАНИХ СУБЈЕКАТА</w:t>
      </w:r>
    </w:p>
    <w:p w:rsidR="00F72BBF" w:rsidRPr="006412BC" w:rsidRDefault="00F72BBF" w:rsidP="00F72BBF">
      <w:pPr>
        <w:pStyle w:val="NoSpacing"/>
        <w:jc w:val="both"/>
        <w:rPr>
          <w:rFonts w:ascii="Arial" w:hAnsi="Arial" w:cs="Arial"/>
        </w:rPr>
      </w:pPr>
      <w:proofErr w:type="gramStart"/>
      <w:r w:rsidRPr="006412BC">
        <w:rPr>
          <w:rFonts w:ascii="Arial" w:hAnsi="Arial" w:cs="Arial"/>
        </w:rPr>
        <w:lastRenderedPageBreak/>
        <w:t>Један од главних приоритета Инспекције за заштиту животне средине кроз све</w:t>
      </w:r>
      <w:r>
        <w:rPr>
          <w:rFonts w:ascii="Arial" w:hAnsi="Arial" w:cs="Arial"/>
        </w:rPr>
        <w:t xml:space="preserve"> </w:t>
      </w:r>
      <w:r w:rsidR="00FA2FA0">
        <w:rPr>
          <w:rFonts w:ascii="Arial" w:hAnsi="Arial" w:cs="Arial"/>
        </w:rPr>
        <w:t>инспекцијске надзоре током 202</w:t>
      </w:r>
      <w:r w:rsidR="00F50746">
        <w:rPr>
          <w:rFonts w:ascii="Arial" w:hAnsi="Arial" w:cs="Arial"/>
          <w:lang w:val="sr-Cyrl-RS"/>
        </w:rPr>
        <w:t>3</w:t>
      </w:r>
      <w:r w:rsidRPr="006412BC">
        <w:rPr>
          <w:rFonts w:ascii="Arial" w:hAnsi="Arial" w:cs="Arial"/>
        </w:rPr>
        <w:t>.</w:t>
      </w:r>
      <w:proofErr w:type="gramEnd"/>
      <w:r w:rsidRPr="006412BC">
        <w:rPr>
          <w:rFonts w:ascii="Arial" w:hAnsi="Arial" w:cs="Arial"/>
        </w:rPr>
        <w:t xml:space="preserve"> </w:t>
      </w:r>
      <w:proofErr w:type="gramStart"/>
      <w:r w:rsidRPr="006412BC">
        <w:rPr>
          <w:rFonts w:ascii="Arial" w:hAnsi="Arial" w:cs="Arial"/>
        </w:rPr>
        <w:t>године</w:t>
      </w:r>
      <w:proofErr w:type="gramEnd"/>
      <w:r w:rsidRPr="006412BC">
        <w:rPr>
          <w:rFonts w:ascii="Arial" w:hAnsi="Arial" w:cs="Arial"/>
        </w:rPr>
        <w:t xml:space="preserve"> и даље јесте смањење броја нерегистрованих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 xml:space="preserve">привредних субјеката. </w:t>
      </w:r>
      <w:proofErr w:type="gramStart"/>
      <w:r w:rsidRPr="006412BC">
        <w:rPr>
          <w:rFonts w:ascii="Arial" w:hAnsi="Arial" w:cs="Arial"/>
        </w:rPr>
        <w:t>Ови инспекцијски надзори вршиће се у складу са чланом 33.</w:t>
      </w:r>
      <w:proofErr w:type="gramEnd"/>
      <w:r w:rsidR="00F50746">
        <w:rPr>
          <w:rFonts w:ascii="Arial" w:hAnsi="Arial" w:cs="Arial"/>
          <w:lang w:val="sr-Cyrl-RS"/>
        </w:rPr>
        <w:t xml:space="preserve"> </w:t>
      </w:r>
      <w:r w:rsidRPr="006412BC">
        <w:rPr>
          <w:rFonts w:ascii="Arial" w:hAnsi="Arial" w:cs="Arial"/>
        </w:rPr>
        <w:t>Закона о инспекцијском надзору, према субјектима који нису уписани у одговарајући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посебни регистар или евиденцију коју води надлежни орган или организација или то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чини без сагласности надлежног органа или организације (дозвола), или без пријаве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надлежном органу или организацији, када је наведени упис, сагласност или пријава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прописана као услов за обављање те делатности или вршење те активности.</w:t>
      </w:r>
    </w:p>
    <w:p w:rsidR="00F72BBF" w:rsidRPr="006412BC" w:rsidRDefault="00F72BBF" w:rsidP="00F72BBF">
      <w:pPr>
        <w:pStyle w:val="NoSpacing"/>
        <w:jc w:val="both"/>
        <w:rPr>
          <w:rFonts w:ascii="Arial" w:hAnsi="Arial" w:cs="Arial"/>
        </w:rPr>
      </w:pPr>
      <w:r w:rsidRPr="006412BC">
        <w:rPr>
          <w:rFonts w:ascii="Arial" w:hAnsi="Arial" w:cs="Arial"/>
        </w:rPr>
        <w:t>Инспекција за заштиту животне средине ће сваког радног дана пружати информације у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електронској форми заинтересованим лицима о законским обавезама надзираних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субјеката по питањима везаних за прибављање сагласности, дозвола, извештаја и аката из области заштите животне средине</w:t>
      </w:r>
      <w:r>
        <w:rPr>
          <w:rFonts w:ascii="Arial" w:hAnsi="Arial" w:cs="Arial"/>
        </w:rPr>
        <w:t>:</w:t>
      </w:r>
    </w:p>
    <w:p w:rsidR="00F72BBF" w:rsidRPr="006412BC" w:rsidRDefault="00F72BBF" w:rsidP="00F72BBF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412BC">
        <w:rPr>
          <w:rFonts w:ascii="Arial" w:hAnsi="Arial" w:cs="Arial"/>
        </w:rPr>
        <w:t>обављаће надзор над нерегистрованим субјектима према:</w:t>
      </w:r>
    </w:p>
    <w:p w:rsidR="00F72BBF" w:rsidRPr="006412BC" w:rsidRDefault="00F72BBF" w:rsidP="00F72BBF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412BC">
        <w:rPr>
          <w:rFonts w:ascii="Arial" w:hAnsi="Arial" w:cs="Arial"/>
        </w:rPr>
        <w:t>Плану инспекцијског надзора и када није предвиђен планом;</w:t>
      </w:r>
    </w:p>
    <w:p w:rsidR="00F72BBF" w:rsidRPr="006412BC" w:rsidRDefault="00F72BBF" w:rsidP="00F72BBF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412BC">
        <w:rPr>
          <w:rFonts w:ascii="Arial" w:hAnsi="Arial" w:cs="Arial"/>
        </w:rPr>
        <w:t>без обавештења о предстојећем инспекцијском надзору;</w:t>
      </w:r>
    </w:p>
    <w:p w:rsidR="00F72BBF" w:rsidRPr="00B04BE4" w:rsidRDefault="00F72BBF" w:rsidP="00F72BBF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proofErr w:type="gramStart"/>
      <w:r w:rsidRPr="006412BC">
        <w:rPr>
          <w:rFonts w:ascii="Arial" w:hAnsi="Arial" w:cs="Arial"/>
        </w:rPr>
        <w:t>без</w:t>
      </w:r>
      <w:proofErr w:type="gramEnd"/>
      <w:r w:rsidRPr="006412BC">
        <w:rPr>
          <w:rFonts w:ascii="Arial" w:hAnsi="Arial" w:cs="Arial"/>
        </w:rPr>
        <w:t xml:space="preserve"> издавања налога за инспекцијски надзор, у границама предмета које инспектор</w:t>
      </w:r>
      <w:r>
        <w:rPr>
          <w:rFonts w:ascii="Arial" w:hAnsi="Arial" w:cs="Arial"/>
        </w:rPr>
        <w:t xml:space="preserve"> </w:t>
      </w:r>
      <w:r w:rsidRPr="006412BC">
        <w:rPr>
          <w:rFonts w:ascii="Arial" w:hAnsi="Arial" w:cs="Arial"/>
        </w:rPr>
        <w:t>утврђује током трајања инспекцијског надзора и предузимати мере забране и казнене</w:t>
      </w:r>
      <w:r>
        <w:rPr>
          <w:rFonts w:ascii="Arial" w:hAnsi="Arial" w:cs="Arial"/>
        </w:rPr>
        <w:t xml:space="preserve"> </w:t>
      </w:r>
      <w:r w:rsidRPr="00B04BE4">
        <w:rPr>
          <w:rFonts w:ascii="Arial" w:hAnsi="Arial" w:cs="Arial"/>
        </w:rPr>
        <w:t>мере у складу са посебним законским одредбама.</w:t>
      </w:r>
    </w:p>
    <w:p w:rsidR="00F72BBF" w:rsidRPr="006412BC" w:rsidRDefault="00F72BBF" w:rsidP="00F72BBF">
      <w:pPr>
        <w:pStyle w:val="NoSpacing"/>
        <w:jc w:val="both"/>
        <w:rPr>
          <w:rFonts w:ascii="Arial" w:hAnsi="Arial" w:cs="Arial"/>
        </w:rPr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</w:pPr>
    </w:p>
    <w:p w:rsidR="00F72BBF" w:rsidRDefault="00F72BBF" w:rsidP="00FE2EB5">
      <w:pPr>
        <w:pStyle w:val="NoSpacing"/>
        <w:ind w:left="-851" w:right="-539"/>
        <w:jc w:val="both"/>
      </w:pPr>
      <w:bookmarkStart w:id="1" w:name="_GoBack"/>
      <w:bookmarkEnd w:id="1"/>
    </w:p>
    <w:p w:rsidR="00F72BBF" w:rsidRDefault="00F72BBF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Pr="004714B9" w:rsidRDefault="004714B9" w:rsidP="00F72BBF">
      <w:pPr>
        <w:pStyle w:val="NoSpacing"/>
        <w:jc w:val="both"/>
        <w:rPr>
          <w:lang w:val="sr-Cyrl-RS"/>
        </w:rPr>
      </w:pPr>
    </w:p>
    <w:p w:rsidR="00F72BBF" w:rsidRPr="004728CB" w:rsidRDefault="00F72BBF" w:rsidP="00F72BBF">
      <w:pPr>
        <w:pStyle w:val="NoSpacing"/>
        <w:jc w:val="both"/>
      </w:pPr>
    </w:p>
    <w:p w:rsidR="00F72BBF" w:rsidRPr="004728CB" w:rsidRDefault="00F72BBF" w:rsidP="00F72BBF">
      <w:pPr>
        <w:pStyle w:val="NoSpacing"/>
        <w:jc w:val="both"/>
      </w:pPr>
    </w:p>
    <w:p w:rsidR="00F72BBF" w:rsidRDefault="00F72BBF" w:rsidP="00F72BBF">
      <w:pPr>
        <w:pStyle w:val="NoSpacing"/>
        <w:jc w:val="both"/>
        <w:rPr>
          <w:lang w:val="sr-Cyrl-RS"/>
        </w:rPr>
      </w:pPr>
    </w:p>
    <w:p w:rsidR="004714B9" w:rsidRDefault="004714B9" w:rsidP="004714B9">
      <w:pPr>
        <w:pStyle w:val="NoSpacing"/>
        <w:ind w:left="851" w:hanging="851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Default="004714B9" w:rsidP="00F72BBF">
      <w:pPr>
        <w:pStyle w:val="NoSpacing"/>
        <w:jc w:val="both"/>
        <w:rPr>
          <w:lang w:val="sr-Cyrl-RS"/>
        </w:rPr>
      </w:pPr>
    </w:p>
    <w:p w:rsidR="004714B9" w:rsidRPr="004714B9" w:rsidRDefault="004714B9" w:rsidP="00F72BBF">
      <w:pPr>
        <w:pStyle w:val="NoSpacing"/>
        <w:jc w:val="both"/>
        <w:rPr>
          <w:lang w:val="sr-Cyrl-RS"/>
        </w:rPr>
      </w:pPr>
    </w:p>
    <w:p w:rsidR="00F72BBF" w:rsidRPr="005E60AA" w:rsidRDefault="00F72BBF" w:rsidP="005E60AA">
      <w:pPr>
        <w:pStyle w:val="NoSpacing"/>
        <w:rPr>
          <w:b/>
          <w:sz w:val="28"/>
          <w:szCs w:val="28"/>
          <w:lang w:val="sr-Cyrl-RS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</w:p>
    <w:p w:rsidR="00F72BBF" w:rsidRDefault="00F72BBF" w:rsidP="00F72BBF">
      <w:pPr>
        <w:pStyle w:val="NoSpacing"/>
        <w:jc w:val="center"/>
        <w:rPr>
          <w:b/>
          <w:sz w:val="28"/>
          <w:szCs w:val="28"/>
        </w:rPr>
      </w:pPr>
      <w:proofErr w:type="gramStart"/>
      <w:r w:rsidRPr="001772C7">
        <w:rPr>
          <w:b/>
          <w:sz w:val="28"/>
          <w:szCs w:val="28"/>
        </w:rPr>
        <w:t>Табела 1.</w:t>
      </w:r>
      <w:proofErr w:type="gramEnd"/>
      <w:r w:rsidRPr="001772C7">
        <w:rPr>
          <w:b/>
          <w:sz w:val="28"/>
          <w:szCs w:val="28"/>
        </w:rPr>
        <w:t xml:space="preserve"> </w:t>
      </w:r>
      <w:proofErr w:type="gramStart"/>
      <w:r w:rsidRPr="001772C7">
        <w:rPr>
          <w:b/>
          <w:sz w:val="28"/>
          <w:szCs w:val="28"/>
        </w:rPr>
        <w:t>Приказ планираног редовног инспекци</w:t>
      </w:r>
      <w:r w:rsidR="00B83FE0">
        <w:rPr>
          <w:b/>
          <w:sz w:val="28"/>
          <w:szCs w:val="28"/>
        </w:rPr>
        <w:t>јског надзора по месецима у 202</w:t>
      </w:r>
      <w:r w:rsidR="0031512C">
        <w:rPr>
          <w:b/>
          <w:sz w:val="28"/>
          <w:szCs w:val="28"/>
        </w:rPr>
        <w:t>4</w:t>
      </w:r>
      <w:r w:rsidRPr="001772C7">
        <w:rPr>
          <w:b/>
          <w:sz w:val="28"/>
          <w:szCs w:val="28"/>
        </w:rPr>
        <w:t>.</w:t>
      </w:r>
      <w:proofErr w:type="gramEnd"/>
      <w:r w:rsidR="001A1B68">
        <w:rPr>
          <w:b/>
          <w:sz w:val="28"/>
          <w:szCs w:val="28"/>
          <w:lang w:val="sr-Cyrl-RS"/>
        </w:rPr>
        <w:t xml:space="preserve"> </w:t>
      </w:r>
      <w:proofErr w:type="gramStart"/>
      <w:r w:rsidRPr="001772C7">
        <w:rPr>
          <w:b/>
          <w:sz w:val="28"/>
          <w:szCs w:val="28"/>
        </w:rPr>
        <w:t>години</w:t>
      </w:r>
      <w:proofErr w:type="gramEnd"/>
    </w:p>
    <w:p w:rsidR="00F72BBF" w:rsidRDefault="00F72BBF" w:rsidP="00FA0139">
      <w:pPr>
        <w:pStyle w:val="NoSpacing"/>
        <w:rPr>
          <w:b/>
          <w:sz w:val="28"/>
          <w:szCs w:val="28"/>
          <w:lang w:val="sr-Cyrl-RS"/>
        </w:rPr>
      </w:pPr>
    </w:p>
    <w:p w:rsidR="000C20C3" w:rsidRPr="00FA0139" w:rsidRDefault="000C20C3" w:rsidP="00FA0139">
      <w:pPr>
        <w:pStyle w:val="NoSpacing"/>
        <w:rPr>
          <w:b/>
          <w:sz w:val="28"/>
          <w:szCs w:val="28"/>
          <w:lang w:val="sr-Cyrl-RS"/>
        </w:rPr>
      </w:pPr>
    </w:p>
    <w:p w:rsidR="00F72BBF" w:rsidRPr="00BE4F6C" w:rsidRDefault="00F72BBF" w:rsidP="00F72BBF">
      <w:pPr>
        <w:pStyle w:val="NoSpacing"/>
        <w:jc w:val="both"/>
      </w:pPr>
    </w:p>
    <w:tbl>
      <w:tblPr>
        <w:tblStyle w:val="TableGrid"/>
        <w:tblW w:w="14597" w:type="dxa"/>
        <w:tblLayout w:type="fixed"/>
        <w:tblLook w:val="04A0" w:firstRow="1" w:lastRow="0" w:firstColumn="1" w:lastColumn="0" w:noHBand="0" w:noVBand="1"/>
      </w:tblPr>
      <w:tblGrid>
        <w:gridCol w:w="805"/>
        <w:gridCol w:w="1952"/>
        <w:gridCol w:w="1536"/>
        <w:gridCol w:w="1399"/>
        <w:gridCol w:w="559"/>
        <w:gridCol w:w="559"/>
        <w:gridCol w:w="559"/>
        <w:gridCol w:w="559"/>
        <w:gridCol w:w="559"/>
        <w:gridCol w:w="560"/>
        <w:gridCol w:w="560"/>
        <w:gridCol w:w="587"/>
        <w:gridCol w:w="559"/>
        <w:gridCol w:w="611"/>
        <w:gridCol w:w="639"/>
        <w:gridCol w:w="565"/>
        <w:gridCol w:w="1253"/>
        <w:gridCol w:w="776"/>
      </w:tblGrid>
      <w:tr w:rsidR="00FA0139" w:rsidRPr="009D6059" w:rsidTr="00797A11">
        <w:trPr>
          <w:trHeight w:val="117"/>
        </w:trPr>
        <w:tc>
          <w:tcPr>
            <w:tcW w:w="805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6059">
              <w:rPr>
                <w:rFonts w:ascii="Times New Roman" w:hAnsi="Times New Roman" w:cs="Times New Roman"/>
                <w:lang w:val="sr-Cyrl-RS"/>
              </w:rPr>
              <w:t>Редни</w:t>
            </w:r>
          </w:p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6059">
              <w:rPr>
                <w:rFonts w:ascii="Times New Roman" w:hAnsi="Times New Roman" w:cs="Times New Roman"/>
                <w:lang w:val="sr-Cyrl-RS"/>
              </w:rPr>
              <w:lastRenderedPageBreak/>
              <w:t>број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6059">
              <w:rPr>
                <w:rFonts w:ascii="Times New Roman" w:hAnsi="Times New Roman" w:cs="Times New Roman"/>
                <w:lang w:val="sr-Cyrl-RS"/>
              </w:rPr>
              <w:lastRenderedPageBreak/>
              <w:t>Назив</w:t>
            </w:r>
          </w:p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6059">
              <w:rPr>
                <w:rFonts w:ascii="Times New Roman" w:hAnsi="Times New Roman" w:cs="Times New Roman"/>
                <w:lang w:val="sr-Cyrl-RS"/>
              </w:rPr>
              <w:lastRenderedPageBreak/>
              <w:t>Надзираног</w:t>
            </w:r>
          </w:p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6059">
              <w:rPr>
                <w:rFonts w:ascii="Times New Roman" w:hAnsi="Times New Roman" w:cs="Times New Roman"/>
                <w:lang w:val="sr-Cyrl-RS"/>
              </w:rPr>
              <w:t>субјекта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6059">
              <w:rPr>
                <w:rFonts w:ascii="Times New Roman" w:hAnsi="Times New Roman" w:cs="Times New Roman"/>
                <w:lang w:val="sr-Cyrl-RS"/>
              </w:rPr>
              <w:lastRenderedPageBreak/>
              <w:t xml:space="preserve">Делатност </w:t>
            </w:r>
          </w:p>
        </w:tc>
        <w:tc>
          <w:tcPr>
            <w:tcW w:w="1399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6059">
              <w:rPr>
                <w:rFonts w:ascii="Times New Roman" w:hAnsi="Times New Roman" w:cs="Times New Roman"/>
                <w:lang w:val="sr-Cyrl-RS"/>
              </w:rPr>
              <w:t>Област</w:t>
            </w:r>
          </w:p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6059">
              <w:rPr>
                <w:rFonts w:ascii="Times New Roman" w:hAnsi="Times New Roman" w:cs="Times New Roman"/>
                <w:lang w:val="sr-Cyrl-RS"/>
              </w:rPr>
              <w:lastRenderedPageBreak/>
              <w:t>надзора</w:t>
            </w:r>
          </w:p>
        </w:tc>
        <w:tc>
          <w:tcPr>
            <w:tcW w:w="6876" w:type="dxa"/>
            <w:gridSpan w:val="12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МЕСЕЦ</w:t>
            </w:r>
          </w:p>
        </w:tc>
        <w:tc>
          <w:tcPr>
            <w:tcW w:w="1253" w:type="dxa"/>
            <w:vMerge w:val="restart"/>
            <w:vAlign w:val="center"/>
          </w:tcPr>
          <w:p w:rsidR="00FA013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Степен</w:t>
            </w:r>
          </w:p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ризика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Сума</w:t>
            </w:r>
          </w:p>
        </w:tc>
      </w:tr>
      <w:tr w:rsidR="00FA0139" w:rsidRPr="009D6059" w:rsidTr="00797A11">
        <w:trPr>
          <w:trHeight w:val="117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  <w:tc>
          <w:tcPr>
            <w:tcW w:w="559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  <w:tc>
          <w:tcPr>
            <w:tcW w:w="559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  <w:tc>
          <w:tcPr>
            <w:tcW w:w="559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IV</w:t>
            </w:r>
          </w:p>
        </w:tc>
        <w:tc>
          <w:tcPr>
            <w:tcW w:w="559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0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VI</w:t>
            </w:r>
          </w:p>
        </w:tc>
        <w:tc>
          <w:tcPr>
            <w:tcW w:w="560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VII</w:t>
            </w:r>
          </w:p>
        </w:tc>
        <w:tc>
          <w:tcPr>
            <w:tcW w:w="587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VIII</w:t>
            </w:r>
          </w:p>
        </w:tc>
        <w:tc>
          <w:tcPr>
            <w:tcW w:w="559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IX</w:t>
            </w:r>
          </w:p>
        </w:tc>
        <w:tc>
          <w:tcPr>
            <w:tcW w:w="611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X</w:t>
            </w:r>
          </w:p>
        </w:tc>
        <w:tc>
          <w:tcPr>
            <w:tcW w:w="639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XI</w:t>
            </w:r>
          </w:p>
        </w:tc>
        <w:tc>
          <w:tcPr>
            <w:tcW w:w="565" w:type="dxa"/>
            <w:vAlign w:val="center"/>
          </w:tcPr>
          <w:p w:rsidR="00FA0139" w:rsidRPr="00995E8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95E8F">
              <w:rPr>
                <w:rFonts w:ascii="Times New Roman" w:hAnsi="Times New Roman" w:cs="Times New Roman"/>
                <w:lang w:val="sr-Latn-RS"/>
              </w:rPr>
              <w:t>XII</w:t>
            </w: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8E1FC7" w:rsidRDefault="008E1FC7" w:rsidP="008E1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1FC7">
              <w:rPr>
                <w:rFonts w:ascii="Times New Roman" w:hAnsi="Times New Roman" w:cs="Times New Roman"/>
                <w:sz w:val="24"/>
                <w:szCs w:val="24"/>
              </w:rPr>
              <w:t>Друштво  са ограниченом одговорношћу „Браћа Секулићи“ Качер, огранак „Браћа Секулићи“ Златибор</w:t>
            </w:r>
            <w:r w:rsidR="00E86527" w:rsidRPr="008E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Merge w:val="restart"/>
            <w:vAlign w:val="center"/>
          </w:tcPr>
          <w:p w:rsidR="008E1FC7" w:rsidRDefault="008E1FC7" w:rsidP="00FB6B4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9E4EC"/>
              </w:rPr>
            </w:pPr>
          </w:p>
          <w:p w:rsidR="008E1FC7" w:rsidRDefault="008E1FC7" w:rsidP="00FB6B4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9E4EC"/>
              </w:rPr>
            </w:pPr>
          </w:p>
          <w:p w:rsidR="008E1FC7" w:rsidRDefault="008E1FC7" w:rsidP="00FB6B4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9E4EC"/>
              </w:rPr>
            </w:pPr>
          </w:p>
          <w:p w:rsidR="00FA0139" w:rsidRPr="008E1FC7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8979C6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8E1FC7" w:rsidRDefault="008E1FC7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7F3EE0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8E1FC7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8E1FC7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8E1FC7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8E1FC7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5B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5B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9D6059" w:rsidRDefault="00D55E5C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55E5C">
              <w:rPr>
                <w:rFonts w:ascii="Times New Roman" w:hAnsi="Times New Roman" w:cs="Times New Roman"/>
                <w:b/>
              </w:rPr>
              <w:t xml:space="preserve">Предузеће „Металопластика“, ад Чајетина, </w:t>
            </w:r>
            <w:r w:rsidRPr="00D55E5C">
              <w:rPr>
                <w:rFonts w:ascii="Times New Roman" w:hAnsi="Times New Roman" w:cs="Times New Roman"/>
              </w:rPr>
              <w:t>Златиборска број 48., Чајетина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8E1FC7" w:rsidRDefault="006D1CD1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1CD1">
              <w:rPr>
                <w:rFonts w:ascii="Times New Roman" w:hAnsi="Times New Roman" w:cs="Times New Roman"/>
              </w:rPr>
              <w:t>Произв</w:t>
            </w:r>
            <w:r w:rsidR="008E1FC7">
              <w:rPr>
                <w:rFonts w:ascii="Times New Roman" w:hAnsi="Times New Roman" w:cs="Times New Roman"/>
              </w:rPr>
              <w:t>одња осталих металних производа</w:t>
            </w: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7B53CC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8E1FC7" w:rsidRDefault="008E1FC7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5B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5B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8E1FC7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8E1FC7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8E1FC7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9D6059" w:rsidRDefault="00A84CA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84CAE">
              <w:rPr>
                <w:rFonts w:ascii="Times New Roman" w:hAnsi="Times New Roman" w:cs="Times New Roman"/>
                <w:b/>
              </w:rPr>
              <w:t xml:space="preserve">Нада Тошић ПР откуп секундарних сировина “Илик“ Чајетина </w:t>
            </w:r>
            <w:r w:rsidRPr="00A84CAE">
              <w:rPr>
                <w:rFonts w:ascii="Times New Roman" w:hAnsi="Times New Roman" w:cs="Times New Roman"/>
              </w:rPr>
              <w:t>Ћетен бб, Чајетина</w:t>
            </w:r>
          </w:p>
        </w:tc>
        <w:tc>
          <w:tcPr>
            <w:tcW w:w="1536" w:type="dxa"/>
            <w:vMerge w:val="restart"/>
            <w:vAlign w:val="center"/>
          </w:tcPr>
          <w:p w:rsidR="00A84CAE" w:rsidRPr="00A84CAE" w:rsidRDefault="00A84CAE" w:rsidP="00A84C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CAE">
              <w:rPr>
                <w:rFonts w:ascii="Times New Roman" w:hAnsi="Times New Roman" w:cs="Times New Roman"/>
                <w:lang w:val="ru-RU"/>
              </w:rPr>
              <w:t>Поновна употреба разврстаних метеријала</w:t>
            </w:r>
          </w:p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904CBD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904CBD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A84CA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5B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5B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CD2C00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CD2C00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02183D" w:rsidRDefault="00A32B7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32B7E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Хотел ,,МОНА“ Златибор</w:t>
            </w:r>
            <w:r>
              <w:rPr>
                <w:rFonts w:ascii="Times New Roman" w:hAnsi="Times New Roman" w:cs="Times New Roman"/>
                <w:bCs/>
                <w:iCs/>
                <w:lang w:val="sr-Cyrl-CS"/>
              </w:rPr>
              <w:t>,</w:t>
            </w:r>
            <w:r w:rsidRPr="00A32B7E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  </w:t>
            </w:r>
            <w:r w:rsidRPr="00A32B7E">
              <w:rPr>
                <w:rFonts w:ascii="Times New Roman" w:hAnsi="Times New Roman" w:cs="Times New Roman"/>
                <w:bCs/>
                <w:iCs/>
                <w:lang w:val="sr-Cyrl-CS"/>
              </w:rPr>
              <w:t>ул. Миладина Пећинара број 26</w:t>
            </w:r>
            <w:r w:rsidRPr="00A32B7E">
              <w:rPr>
                <w:rFonts w:ascii="Times New Roman" w:hAnsi="Times New Roman" w:cs="Times New Roman"/>
                <w:bCs/>
                <w:iCs/>
              </w:rPr>
              <w:t>, Златибор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39627F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9627F">
              <w:rPr>
                <w:rFonts w:ascii="Times New Roman" w:hAnsi="Times New Roman" w:cs="Times New Roman"/>
                <w:lang w:val="ru-RU"/>
              </w:rPr>
              <w:t>Хотели и други смештај</w:t>
            </w: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E3674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E3674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5E5B7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5B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5B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5E5B7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5B75">
              <w:rPr>
                <w:rFonts w:ascii="Times New Roman" w:hAnsi="Times New Roman" w:cs="Times New Roman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952" w:type="dxa"/>
            <w:vMerge w:val="restart"/>
            <w:vAlign w:val="center"/>
          </w:tcPr>
          <w:p w:rsidR="00FA0139" w:rsidRDefault="00911753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1753">
              <w:rPr>
                <w:rFonts w:ascii="Times New Roman" w:hAnsi="Times New Roman" w:cs="Times New Roman"/>
                <w:b/>
              </w:rPr>
              <w:t>Хотел Палисад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911753" w:rsidRPr="00911753" w:rsidRDefault="00911753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ул. </w:t>
            </w:r>
            <w:r w:rsidR="00982CAB" w:rsidRPr="00982CAB">
              <w:rPr>
                <w:rFonts w:ascii="Times New Roman" w:hAnsi="Times New Roman" w:cs="Times New Roman"/>
              </w:rPr>
              <w:t>Насеље Језеро бб, Златибор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39627F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9627F">
              <w:rPr>
                <w:rFonts w:ascii="Times New Roman" w:hAnsi="Times New Roman" w:cs="Times New Roman"/>
                <w:lang w:val="ru-RU"/>
              </w:rPr>
              <w:t>Хотели и други смештај</w:t>
            </w: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39627F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8E1FC7" w:rsidRDefault="008E1FC7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8E1FC7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8E1FC7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8E1FC7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8E1FC7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9D6059" w:rsidRDefault="00F84DED" w:rsidP="00F84DED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84DED">
              <w:rPr>
                <w:rFonts w:ascii="Times New Roman" w:hAnsi="Times New Roman" w:cs="Times New Roman"/>
                <w:b/>
              </w:rPr>
              <w:t>Производно трговинско предузеће   Универзал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F84D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Pr="00F84DE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 w:rsidRPr="00F84DED">
              <w:rPr>
                <w:rFonts w:ascii="Times New Roman" w:hAnsi="Times New Roman" w:cs="Times New Roman"/>
              </w:rPr>
              <w:t xml:space="preserve"> Радничког </w:t>
            </w:r>
            <w:r w:rsidRPr="00F84DED">
              <w:rPr>
                <w:rFonts w:ascii="Times New Roman" w:hAnsi="Times New Roman" w:cs="Times New Roman"/>
              </w:rPr>
              <w:lastRenderedPageBreak/>
              <w:t>батаљона број 42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F84DED">
              <w:rPr>
                <w:rFonts w:ascii="Times New Roman" w:hAnsi="Times New Roman" w:cs="Times New Roman"/>
              </w:rPr>
              <w:t> Ужице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865733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65733">
              <w:rPr>
                <w:rFonts w:ascii="Times New Roman" w:hAnsi="Times New Roman" w:cs="Times New Roman"/>
                <w:lang w:val="sr-Cyrl-RS"/>
              </w:rPr>
              <w:lastRenderedPageBreak/>
              <w:t>Неспецијализована трговина на велико</w:t>
            </w: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8E1FC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Висок</w:t>
            </w:r>
            <w:r w:rsidR="00865733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8E1FC7" w:rsidRDefault="008E1FC7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8E1FC7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8E1FC7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8E1FC7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8E1FC7" w:rsidRDefault="008E1FC7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865733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69049C" w:rsidRPr="0069049C" w:rsidRDefault="0069049C" w:rsidP="0069049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049C">
              <w:rPr>
                <w:rFonts w:ascii="Times New Roman" w:hAnsi="Times New Roman" w:cs="Times New Roman"/>
                <w:b/>
                <w:lang w:val="ru-RU"/>
              </w:rPr>
              <w:t>КНЕЗ ПЕТРОЛ,</w:t>
            </w:r>
          </w:p>
          <w:p w:rsidR="0069049C" w:rsidRPr="0069049C" w:rsidRDefault="0069049C" w:rsidP="0069049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049C">
              <w:rPr>
                <w:rFonts w:ascii="Times New Roman" w:hAnsi="Times New Roman" w:cs="Times New Roman"/>
                <w:lang w:val="ru-RU"/>
              </w:rPr>
              <w:t>Сушица бб,</w:t>
            </w:r>
          </w:p>
          <w:p w:rsidR="00FA0139" w:rsidRPr="009D6059" w:rsidRDefault="0069049C" w:rsidP="0069049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049C">
              <w:rPr>
                <w:rFonts w:ascii="Times New Roman" w:hAnsi="Times New Roman" w:cs="Times New Roman"/>
                <w:lang w:val="ru-RU"/>
              </w:rPr>
              <w:t>31312 Мачкат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69049C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049C">
              <w:rPr>
                <w:rFonts w:ascii="Times New Roman" w:hAnsi="Times New Roman" w:cs="Times New Roman"/>
              </w:rPr>
              <w:t>трговина на мало моторним горивима у специјализованим продавницама</w:t>
            </w: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932E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932E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Процена</w:t>
            </w:r>
            <w:r w:rsidRPr="00BA2713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02183D" w:rsidRPr="0002183D" w:rsidRDefault="0002183D" w:rsidP="000218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183D">
              <w:rPr>
                <w:rFonts w:ascii="Times New Roman" w:hAnsi="Times New Roman" w:cs="Times New Roman"/>
                <w:b/>
              </w:rPr>
              <w:t>“</w:t>
            </w:r>
            <w:r w:rsidRPr="0002183D">
              <w:rPr>
                <w:rFonts w:ascii="Times New Roman" w:hAnsi="Times New Roman" w:cs="Times New Roman"/>
                <w:b/>
                <w:lang w:val="ru-RU"/>
              </w:rPr>
              <w:t>ДИВИ</w:t>
            </w:r>
            <w:r w:rsidRPr="0002183D">
              <w:rPr>
                <w:rFonts w:ascii="Times New Roman" w:hAnsi="Times New Roman" w:cs="Times New Roman"/>
                <w:b/>
              </w:rPr>
              <w:t>”</w:t>
            </w:r>
            <w:r w:rsidRPr="0002183D">
              <w:rPr>
                <w:rFonts w:ascii="Times New Roman" w:hAnsi="Times New Roman" w:cs="Times New Roman"/>
                <w:b/>
                <w:lang w:val="ru-RU"/>
              </w:rPr>
              <w:t xml:space="preserve"> ДОО,</w:t>
            </w:r>
          </w:p>
          <w:p w:rsidR="00FA0139" w:rsidRPr="0002183D" w:rsidRDefault="0002183D" w:rsidP="0002183D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183D">
              <w:rPr>
                <w:rFonts w:ascii="Times New Roman" w:hAnsi="Times New Roman" w:cs="Times New Roman"/>
                <w:lang w:val="ru-RU"/>
              </w:rPr>
              <w:t>Бранешко поље, 31244 Шљивовица</w:t>
            </w:r>
          </w:p>
        </w:tc>
        <w:tc>
          <w:tcPr>
            <w:tcW w:w="1536" w:type="dxa"/>
            <w:vMerge w:val="restart"/>
            <w:vAlign w:val="center"/>
          </w:tcPr>
          <w:p w:rsidR="0002183D" w:rsidRPr="0002183D" w:rsidRDefault="0002183D" w:rsidP="00021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183D">
              <w:rPr>
                <w:rFonts w:ascii="Times New Roman" w:hAnsi="Times New Roman" w:cs="Times New Roman"/>
              </w:rPr>
              <w:t>производња амбалаже од пластике</w:t>
            </w:r>
          </w:p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4F2E8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8234E6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 w:rsidRPr="00BA2713"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8234E6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234E6"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B77331" w:rsidRPr="00B77331" w:rsidRDefault="00B77331" w:rsidP="00B773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7331">
              <w:rPr>
                <w:rFonts w:ascii="Times New Roman" w:hAnsi="Times New Roman" w:cs="Times New Roman"/>
                <w:b/>
              </w:rPr>
              <w:t>Живомир</w:t>
            </w:r>
          </w:p>
          <w:p w:rsidR="00B77331" w:rsidRPr="00B77331" w:rsidRDefault="00B77331" w:rsidP="00B773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7331">
              <w:rPr>
                <w:rFonts w:ascii="Times New Roman" w:hAnsi="Times New Roman" w:cs="Times New Roman"/>
                <w:b/>
              </w:rPr>
              <w:t>Бјелић ПР</w:t>
            </w:r>
          </w:p>
          <w:p w:rsidR="00FA0139" w:rsidRPr="009D6059" w:rsidRDefault="00B77331" w:rsidP="00B77331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77331">
              <w:rPr>
                <w:rFonts w:ascii="Times New Roman" w:hAnsi="Times New Roman" w:cs="Times New Roman"/>
                <w:b/>
              </w:rPr>
              <w:t xml:space="preserve">Трговинско вулканизерска радња „ВИРТ ПЛУС“, </w:t>
            </w:r>
            <w:r w:rsidRPr="00B77331">
              <w:rPr>
                <w:rFonts w:ascii="Times New Roman" w:hAnsi="Times New Roman" w:cs="Times New Roman"/>
              </w:rPr>
              <w:t>ул. Ћалдов пут бб, Чајетина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286C2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86C2E">
              <w:rPr>
                <w:rFonts w:ascii="Times New Roman" w:hAnsi="Times New Roman" w:cs="Times New Roman"/>
                <w:lang w:val="ru-RU"/>
              </w:rPr>
              <w:t>Сакупљање и тртман неопасног отпада</w:t>
            </w: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204B8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204B8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8234E6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8234E6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8234E6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8234E6" w:rsidRDefault="008234E6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204B8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8234E6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8234E6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8234E6" w:rsidRDefault="008234E6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992998" w:rsidRDefault="008234E6" w:rsidP="008234E6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Тел</w:t>
            </w:r>
            <w:r w:rsidRPr="005E7D0E">
              <w:rPr>
                <w:rFonts w:ascii="Times New Roman" w:hAnsi="Times New Roman" w:cs="Times New Roman"/>
                <w:b/>
                <w:lang w:val="sr-Cyrl-RS"/>
              </w:rPr>
              <w:t>еком Србија</w:t>
            </w:r>
            <w:r w:rsidRPr="005E7D0E">
              <w:rPr>
                <w:rFonts w:ascii="Times New Roman" w:hAnsi="Times New Roman" w:cs="Times New Roman"/>
                <w:b/>
              </w:rPr>
              <w:t>”</w:t>
            </w:r>
            <w:r w:rsidRPr="005E7D0E">
              <w:rPr>
                <w:rFonts w:ascii="Times New Roman" w:hAnsi="Times New Roman" w:cs="Times New Roman"/>
                <w:b/>
                <w:lang w:val="sr-Cyrl-RS"/>
              </w:rPr>
              <w:t xml:space="preserve">а.д., </w:t>
            </w:r>
            <w:r w:rsidRPr="005E7D0E">
              <w:rPr>
                <w:rFonts w:ascii="Times New Roman" w:hAnsi="Times New Roman" w:cs="Times New Roman"/>
                <w:lang w:val="sr-Cyrl-RS"/>
              </w:rPr>
              <w:t xml:space="preserve">Београд, </w:t>
            </w: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Pr="005E7D0E">
              <w:rPr>
                <w:rFonts w:ascii="Times New Roman" w:hAnsi="Times New Roman" w:cs="Times New Roman"/>
                <w:lang w:val="sr-Cyrl-RS"/>
              </w:rPr>
              <w:t>азна станица мобилне телефоније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UE180 UEU180 UEL180 UEO180 UEJ 180</w:t>
            </w:r>
          </w:p>
          <w:p w:rsidR="00FA0139" w:rsidRPr="008234E6" w:rsidRDefault="00992998" w:rsidP="00823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Златибор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>Трк</w:t>
            </w:r>
            <w:r w:rsidR="008234E6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992998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26F13">
              <w:rPr>
                <w:rFonts w:ascii="Times New Roman" w:hAnsi="Times New Roman" w:cs="Times New Roman"/>
              </w:rPr>
              <w:t>Пружање услуга мобилне телефоније</w:t>
            </w: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195727" w:rsidRDefault="00992998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92998" w:rsidRDefault="00992998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 w:rsidRPr="00BA2713"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92998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</w:pPr>
            <w:r w:rsidRPr="0099299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Нејонизујуће</w:t>
            </w:r>
          </w:p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9299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92998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653731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57111A" w:rsidRPr="0057111A" w:rsidRDefault="0057111A" w:rsidP="0057111A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7111A">
              <w:rPr>
                <w:rFonts w:ascii="Times New Roman" w:hAnsi="Times New Roman" w:cs="Times New Roman"/>
                <w:b/>
                <w:lang w:val="sr-Cyrl-CS"/>
              </w:rPr>
              <w:t xml:space="preserve">„МЕТАЛ ТЕХНИК СИСТЕМ“ ДОО </w:t>
            </w:r>
          </w:p>
          <w:p w:rsidR="00FA0139" w:rsidRPr="0057111A" w:rsidRDefault="0057111A" w:rsidP="0057111A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111A">
              <w:rPr>
                <w:rFonts w:ascii="Times New Roman" w:hAnsi="Times New Roman" w:cs="Times New Roman"/>
                <w:lang w:val="sr-Cyrl-CS"/>
              </w:rPr>
              <w:t>Ш</w:t>
            </w:r>
            <w:r w:rsidRPr="0057111A">
              <w:rPr>
                <w:rFonts w:ascii="Times New Roman" w:hAnsi="Times New Roman" w:cs="Times New Roman"/>
              </w:rPr>
              <w:t>љивовица</w:t>
            </w:r>
            <w:r w:rsidRPr="0057111A">
              <w:rPr>
                <w:rFonts w:ascii="Times New Roman" w:hAnsi="Times New Roman" w:cs="Times New Roman"/>
                <w:lang w:val="sr-Cyrl-CS"/>
              </w:rPr>
              <w:t>, 31310 Чајетина</w:t>
            </w:r>
          </w:p>
        </w:tc>
        <w:tc>
          <w:tcPr>
            <w:tcW w:w="1536" w:type="dxa"/>
            <w:vMerge w:val="restart"/>
            <w:vAlign w:val="center"/>
          </w:tcPr>
          <w:p w:rsidR="00A654B4" w:rsidRPr="00A654B4" w:rsidRDefault="00A654B4" w:rsidP="00A65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54B4">
              <w:rPr>
                <w:rFonts w:ascii="Times New Roman" w:hAnsi="Times New Roman" w:cs="Times New Roman"/>
              </w:rPr>
              <w:t>производња осталих предмета</w:t>
            </w:r>
          </w:p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286C2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286C2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286C2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286C2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9D6059" w:rsidRDefault="004B183E" w:rsidP="004B183E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83E">
              <w:rPr>
                <w:rFonts w:ascii="Times New Roman" w:hAnsi="Times New Roman" w:cs="Times New Roman"/>
                <w:b/>
              </w:rPr>
              <w:t>Привредно друштво за производњу „Коформ“доо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4B183E">
              <w:rPr>
                <w:rFonts w:ascii="Times New Roman" w:hAnsi="Times New Roman" w:cs="Times New Roman"/>
                <w:b/>
              </w:rPr>
              <w:t xml:space="preserve"> </w:t>
            </w:r>
            <w:r w:rsidRPr="004B183E">
              <w:rPr>
                <w:rFonts w:ascii="Times New Roman" w:hAnsi="Times New Roman" w:cs="Times New Roman"/>
                <w:lang w:val="sr-Cyrl-RS"/>
              </w:rPr>
              <w:t>у</w:t>
            </w:r>
            <w:r w:rsidRPr="004B183E">
              <w:rPr>
                <w:rFonts w:ascii="Times New Roman" w:hAnsi="Times New Roman" w:cs="Times New Roman"/>
              </w:rPr>
              <w:t>л</w:t>
            </w:r>
            <w:r w:rsidRPr="004B183E">
              <w:rPr>
                <w:rFonts w:ascii="Times New Roman" w:hAnsi="Times New Roman" w:cs="Times New Roman"/>
                <w:lang w:val="sr-Cyrl-RS"/>
              </w:rPr>
              <w:t>.</w:t>
            </w:r>
            <w:r w:rsidRPr="004B183E">
              <w:rPr>
                <w:rFonts w:ascii="Times New Roman" w:hAnsi="Times New Roman" w:cs="Times New Roman"/>
              </w:rPr>
              <w:t xml:space="preserve"> Петра Шиша </w:t>
            </w:r>
            <w:r w:rsidRPr="004B183E">
              <w:rPr>
                <w:rFonts w:ascii="Times New Roman" w:hAnsi="Times New Roman" w:cs="Times New Roman"/>
              </w:rPr>
              <w:lastRenderedPageBreak/>
              <w:t>број 1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4B183E">
              <w:rPr>
                <w:rFonts w:ascii="Times New Roman" w:hAnsi="Times New Roman" w:cs="Times New Roman"/>
              </w:rPr>
              <w:t> Ужице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4B183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B183E">
              <w:rPr>
                <w:rFonts w:ascii="Times New Roman" w:hAnsi="Times New Roman" w:cs="Times New Roman"/>
              </w:rPr>
              <w:lastRenderedPageBreak/>
              <w:t xml:space="preserve">Ковање, пресовање, штанцовање и ваљање метала; </w:t>
            </w:r>
            <w:r w:rsidRPr="004B183E">
              <w:rPr>
                <w:rFonts w:ascii="Times New Roman" w:hAnsi="Times New Roman" w:cs="Times New Roman"/>
              </w:rPr>
              <w:lastRenderedPageBreak/>
              <w:t>металургија праха</w:t>
            </w: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lastRenderedPageBreak/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702CC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702CC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2713"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И</w:t>
            </w: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702CC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7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BA27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BA27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B86A7B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8234E6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8234E6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8234E6" w:rsidRDefault="008234E6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9D6059" w:rsidRDefault="00425DDF" w:rsidP="005E7D0E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25DDF">
              <w:rPr>
                <w:rFonts w:ascii="Times New Roman" w:hAnsi="Times New Roman" w:cs="Times New Roman"/>
                <w:b/>
              </w:rPr>
              <w:t>“</w:t>
            </w:r>
            <w:r w:rsidRPr="00425DDF">
              <w:rPr>
                <w:rFonts w:ascii="Times New Roman" w:hAnsi="Times New Roman" w:cs="Times New Roman"/>
                <w:b/>
                <w:lang w:val="sr-Cyrl-RS"/>
              </w:rPr>
              <w:t>Телеком Србија</w:t>
            </w:r>
            <w:r w:rsidRPr="00425DDF">
              <w:rPr>
                <w:rFonts w:ascii="Times New Roman" w:hAnsi="Times New Roman" w:cs="Times New Roman"/>
                <w:b/>
              </w:rPr>
              <w:t>”</w:t>
            </w:r>
            <w:r w:rsidRPr="00425DDF">
              <w:rPr>
                <w:rFonts w:ascii="Times New Roman" w:hAnsi="Times New Roman" w:cs="Times New Roman"/>
                <w:b/>
                <w:lang w:val="sr-Cyrl-RS"/>
              </w:rPr>
              <w:t>а.д.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  <w:r w:rsidRPr="00425DDF">
              <w:rPr>
                <w:rFonts w:ascii="Times New Roman" w:hAnsi="Times New Roman" w:cs="Times New Roman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Радио базна станица мобилне телефоније </w:t>
            </w:r>
            <w:r w:rsidR="005E7D0E">
              <w:rPr>
                <w:rFonts w:ascii="Times New Roman" w:hAnsi="Times New Roman" w:cs="Times New Roman"/>
                <w:lang w:val="sr-Latn-RS"/>
              </w:rPr>
              <w:t>UE</w:t>
            </w:r>
            <w:r>
              <w:rPr>
                <w:rFonts w:ascii="Times New Roman" w:hAnsi="Times New Roman" w:cs="Times New Roman"/>
                <w:lang w:val="sr-Cyrl-RS"/>
              </w:rPr>
              <w:t>109</w:t>
            </w:r>
            <w:r w:rsidR="005E7D0E">
              <w:rPr>
                <w:rFonts w:ascii="Times New Roman" w:hAnsi="Times New Roman" w:cs="Times New Roman"/>
                <w:lang w:val="sr-Latn-RS"/>
              </w:rPr>
              <w:t xml:space="preserve"> UEU</w:t>
            </w:r>
            <w:r>
              <w:rPr>
                <w:rFonts w:ascii="Times New Roman" w:hAnsi="Times New Roman" w:cs="Times New Roman"/>
                <w:lang w:val="sr-Cyrl-RS"/>
              </w:rPr>
              <w:t>109</w:t>
            </w:r>
            <w:r w:rsidR="005E7D0E">
              <w:rPr>
                <w:rFonts w:ascii="Times New Roman" w:hAnsi="Times New Roman" w:cs="Times New Roman"/>
                <w:lang w:val="sr-Latn-RS"/>
              </w:rPr>
              <w:t xml:space="preserve"> UEO</w:t>
            </w:r>
            <w:r>
              <w:rPr>
                <w:rFonts w:ascii="Times New Roman" w:hAnsi="Times New Roman" w:cs="Times New Roman"/>
                <w:lang w:val="sr-Cyrl-RS"/>
              </w:rPr>
              <w:t>109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5E7D0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7D0E">
              <w:rPr>
                <w:rFonts w:ascii="Times New Roman" w:hAnsi="Times New Roman" w:cs="Times New Roman"/>
              </w:rPr>
              <w:t>Пружање услуга мобилне телефоније</w:t>
            </w:r>
          </w:p>
        </w:tc>
        <w:tc>
          <w:tcPr>
            <w:tcW w:w="1399" w:type="dxa"/>
            <w:vAlign w:val="center"/>
          </w:tcPr>
          <w:p w:rsidR="00FA0139" w:rsidRPr="00033384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33384"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705A21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705A21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033384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</w:pPr>
            <w:r w:rsidRPr="0003338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3338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033384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033384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033384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033384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9D6059" w:rsidRDefault="005E7D0E" w:rsidP="00AB5ED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7D0E">
              <w:rPr>
                <w:rFonts w:ascii="Times New Roman" w:hAnsi="Times New Roman" w:cs="Times New Roman"/>
                <w:b/>
              </w:rPr>
              <w:t>“</w:t>
            </w:r>
            <w:r w:rsidRPr="005E7D0E">
              <w:rPr>
                <w:rFonts w:ascii="Times New Roman" w:hAnsi="Times New Roman" w:cs="Times New Roman"/>
                <w:b/>
                <w:lang w:val="sr-Cyrl-RS"/>
              </w:rPr>
              <w:t>Телеком Србија</w:t>
            </w:r>
            <w:r w:rsidRPr="005E7D0E">
              <w:rPr>
                <w:rFonts w:ascii="Times New Roman" w:hAnsi="Times New Roman" w:cs="Times New Roman"/>
                <w:b/>
              </w:rPr>
              <w:t>”</w:t>
            </w:r>
            <w:r w:rsidRPr="005E7D0E">
              <w:rPr>
                <w:rFonts w:ascii="Times New Roman" w:hAnsi="Times New Roman" w:cs="Times New Roman"/>
                <w:b/>
                <w:lang w:val="sr-Cyrl-RS"/>
              </w:rPr>
              <w:t xml:space="preserve">а.д., </w:t>
            </w:r>
            <w:r w:rsidRPr="005E7D0E">
              <w:rPr>
                <w:rFonts w:ascii="Times New Roman" w:hAnsi="Times New Roman" w:cs="Times New Roman"/>
                <w:lang w:val="sr-Cyrl-RS"/>
              </w:rPr>
              <w:t xml:space="preserve">Београд, </w:t>
            </w: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Pr="005E7D0E">
              <w:rPr>
                <w:rFonts w:ascii="Times New Roman" w:hAnsi="Times New Roman" w:cs="Times New Roman"/>
                <w:lang w:val="sr-Cyrl-RS"/>
              </w:rPr>
              <w:t>азна станица мобилне телефоније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B5ED2">
              <w:rPr>
                <w:rFonts w:ascii="Times New Roman" w:hAnsi="Times New Roman" w:cs="Times New Roman"/>
                <w:lang w:val="sr-Latn-RS"/>
              </w:rPr>
              <w:t>UE</w:t>
            </w:r>
            <w:r>
              <w:rPr>
                <w:rFonts w:ascii="Times New Roman" w:hAnsi="Times New Roman" w:cs="Times New Roman"/>
                <w:lang w:val="sr-Cyrl-RS"/>
              </w:rPr>
              <w:t xml:space="preserve">112 </w:t>
            </w:r>
            <w:r w:rsidR="00AB5ED2">
              <w:rPr>
                <w:rFonts w:ascii="Times New Roman" w:hAnsi="Times New Roman" w:cs="Times New Roman"/>
                <w:lang w:val="sr-Latn-RS"/>
              </w:rPr>
              <w:t>UEU</w:t>
            </w:r>
            <w:r>
              <w:rPr>
                <w:rFonts w:ascii="Times New Roman" w:hAnsi="Times New Roman" w:cs="Times New Roman"/>
                <w:lang w:val="sr-Cyrl-RS"/>
              </w:rPr>
              <w:t xml:space="preserve"> 112 </w:t>
            </w:r>
            <w:r w:rsidR="00AB5ED2">
              <w:rPr>
                <w:rFonts w:ascii="Times New Roman" w:hAnsi="Times New Roman" w:cs="Times New Roman"/>
                <w:lang w:val="sr-Latn-RS"/>
              </w:rPr>
              <w:t>UEO</w:t>
            </w:r>
            <w:r>
              <w:rPr>
                <w:rFonts w:ascii="Times New Roman" w:hAnsi="Times New Roman" w:cs="Times New Roman"/>
                <w:lang w:val="sr-Cyrl-RS"/>
              </w:rPr>
              <w:t xml:space="preserve"> 112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5E7D0E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7D0E">
              <w:rPr>
                <w:rFonts w:ascii="Times New Roman" w:hAnsi="Times New Roman" w:cs="Times New Roman"/>
              </w:rPr>
              <w:t>Пружање услуга мобилне телефоније</w:t>
            </w: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621AF2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621AF2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460E5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</w:pPr>
            <w:r w:rsidRPr="00460E5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0E5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460E55" w:rsidRDefault="00460E55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460E55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460E55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460E55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EA7D62" w:rsidRDefault="00EA7D62" w:rsidP="00FB6B42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E26F13">
              <w:rPr>
                <w:rFonts w:ascii="Times New Roman" w:hAnsi="Times New Roman" w:cs="Times New Roman"/>
                <w:b/>
                <w:lang w:val="sr-Cyrl-RS"/>
              </w:rPr>
              <w:t>„А1 Србија“ д.о.о.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Нови Београд, </w:t>
            </w:r>
            <w:r w:rsidRPr="00EA7D62">
              <w:rPr>
                <w:rFonts w:ascii="Times New Roman" w:hAnsi="Times New Roman" w:cs="Times New Roman"/>
                <w:lang w:val="sr-Cyrl-RS"/>
              </w:rPr>
              <w:t>Базна станица мобилне телефоније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„KG3549_01 UE_Čajetina“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E26F13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26F13">
              <w:rPr>
                <w:rFonts w:ascii="Times New Roman" w:hAnsi="Times New Roman" w:cs="Times New Roman"/>
              </w:rPr>
              <w:t>Пружање услуга мобилне телефоније</w:t>
            </w: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144904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144904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EA7D62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</w:pPr>
            <w:r w:rsidRPr="00EA7D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D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7F3EE0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EA7D62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EA7D62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FA0139" w:rsidRPr="009D6059" w:rsidRDefault="00E26F13" w:rsidP="008627A4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26F13">
              <w:rPr>
                <w:rFonts w:ascii="Times New Roman" w:hAnsi="Times New Roman" w:cs="Times New Roman"/>
                <w:b/>
                <w:lang w:val="sr-Cyrl-RS"/>
              </w:rPr>
              <w:t>„А1 Србија“ д.о.о.</w:t>
            </w:r>
            <w:r w:rsidRPr="00E26F13">
              <w:rPr>
                <w:rFonts w:ascii="Times New Roman" w:hAnsi="Times New Roman" w:cs="Times New Roman"/>
                <w:lang w:val="sr-Cyrl-RS"/>
              </w:rPr>
              <w:t xml:space="preserve">, Нови Београд,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Радио базна станица </w:t>
            </w:r>
            <w:r w:rsidRPr="00E26F13">
              <w:rPr>
                <w:rFonts w:ascii="Times New Roman" w:hAnsi="Times New Roman" w:cs="Times New Roman"/>
                <w:lang w:val="sr-Latn-RS"/>
              </w:rPr>
              <w:t>„KG35</w:t>
            </w:r>
            <w:r>
              <w:rPr>
                <w:rFonts w:ascii="Times New Roman" w:hAnsi="Times New Roman" w:cs="Times New Roman"/>
                <w:lang w:val="sr-Cyrl-RS"/>
              </w:rPr>
              <w:t>63</w:t>
            </w:r>
            <w:r w:rsidRPr="00E26F13">
              <w:rPr>
                <w:rFonts w:ascii="Times New Roman" w:hAnsi="Times New Roman" w:cs="Times New Roman"/>
                <w:lang w:val="sr-Latn-RS"/>
              </w:rPr>
              <w:t>_01 UE_</w:t>
            </w:r>
            <w:r w:rsidR="008627A4">
              <w:rPr>
                <w:rFonts w:ascii="Times New Roman" w:hAnsi="Times New Roman" w:cs="Times New Roman"/>
                <w:lang w:val="sr-Latn-RS"/>
              </w:rPr>
              <w:t>Hotel_Mona_Zlatibor</w:t>
            </w:r>
            <w:r w:rsidRPr="00E26F13">
              <w:rPr>
                <w:rFonts w:ascii="Times New Roman" w:hAnsi="Times New Roman" w:cs="Times New Roman"/>
                <w:lang w:val="sr-Latn-RS"/>
              </w:rPr>
              <w:t>“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E26F13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26F13">
              <w:rPr>
                <w:rFonts w:ascii="Times New Roman" w:hAnsi="Times New Roman" w:cs="Times New Roman"/>
              </w:rPr>
              <w:t>Пружање услуга мобилне телефоније</w:t>
            </w: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E26F13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Средњи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E26F13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E26F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</w:pPr>
            <w:r w:rsidRPr="00E26F1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26F1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7F3EE0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E26F13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E26F13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7F3EE0" w:rsidRDefault="007F3EE0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7F3EE0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FA0139" w:rsidRDefault="00685EDF" w:rsidP="00FB6B42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685EDF">
              <w:rPr>
                <w:rFonts w:ascii="Times New Roman" w:hAnsi="Times New Roman" w:cs="Times New Roman"/>
                <w:b/>
                <w:bCs/>
                <w:iCs/>
              </w:rPr>
              <w:t>Sirogojno Co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,</w:t>
            </w:r>
          </w:p>
          <w:p w:rsidR="00685EDF" w:rsidRPr="00685EDF" w:rsidRDefault="00685EDF" w:rsidP="00685EDF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sr-Latn-RS"/>
              </w:rPr>
            </w:pPr>
            <w:r w:rsidRPr="00685EDF">
              <w:rPr>
                <w:rFonts w:ascii="Times New Roman" w:hAnsi="Times New Roman" w:cs="Times New Roman"/>
                <w:iCs/>
                <w:lang w:val="sr-Cyrl-RS"/>
              </w:rPr>
              <w:t>ул. Сирогојно бб</w:t>
            </w:r>
            <w:r w:rsidRPr="00685EDF">
              <w:rPr>
                <w:rFonts w:ascii="Times New Roman" w:hAnsi="Times New Roman" w:cs="Times New Roman"/>
                <w:iCs/>
                <w:lang w:val="sr-Latn-RS"/>
              </w:rPr>
              <w:t>,</w:t>
            </w:r>
          </w:p>
          <w:p w:rsidR="00685EDF" w:rsidRPr="00685EDF" w:rsidRDefault="00685EDF" w:rsidP="00685EDF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sr-Latn-RS"/>
              </w:rPr>
            </w:pPr>
            <w:r w:rsidRPr="00685EDF">
              <w:rPr>
                <w:rFonts w:ascii="Times New Roman" w:hAnsi="Times New Roman" w:cs="Times New Roman"/>
                <w:iCs/>
              </w:rPr>
              <w:t xml:space="preserve">31207 </w:t>
            </w:r>
            <w:r w:rsidRPr="00685EDF">
              <w:rPr>
                <w:rFonts w:ascii="Times New Roman" w:hAnsi="Times New Roman" w:cs="Times New Roman"/>
                <w:iCs/>
                <w:lang w:val="sr-Cyrl-RS"/>
              </w:rPr>
              <w:t>Сирогојно</w:t>
            </w:r>
          </w:p>
          <w:p w:rsidR="00685EDF" w:rsidRPr="00685EDF" w:rsidRDefault="00685EDF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685EDF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85EDF">
              <w:rPr>
                <w:rFonts w:ascii="Times New Roman" w:hAnsi="Times New Roman" w:cs="Times New Roman"/>
                <w:iCs/>
                <w:lang w:val="sr-Cyrl-RS"/>
              </w:rPr>
              <w:t>Производња замрзнутог и сушеног воћа</w:t>
            </w: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F94CC5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Низак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F94CC5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685ED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685ED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685EDF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611" w:type="dxa"/>
            <w:vAlign w:val="center"/>
          </w:tcPr>
          <w:p w:rsidR="00FA0139" w:rsidRPr="00685ED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2D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FA0139" w:rsidRDefault="006833B4" w:rsidP="00FB6B42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6833B4">
              <w:rPr>
                <w:rFonts w:ascii="Times New Roman" w:hAnsi="Times New Roman" w:cs="Times New Roman"/>
                <w:b/>
                <w:iCs/>
                <w:lang w:val="ru-RU"/>
              </w:rPr>
              <w:t>ЗЛАТИБОРАЦ ДОО БЕОГРАД</w:t>
            </w:r>
            <w:r>
              <w:rPr>
                <w:rFonts w:ascii="Times New Roman" w:hAnsi="Times New Roman" w:cs="Times New Roman"/>
                <w:iCs/>
                <w:lang w:val="ru-RU"/>
              </w:rPr>
              <w:t>,</w:t>
            </w:r>
          </w:p>
          <w:p w:rsidR="006833B4" w:rsidRPr="006833B4" w:rsidRDefault="006833B4" w:rsidP="006833B4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sr-Latn-RS"/>
              </w:rPr>
            </w:pPr>
            <w:r w:rsidRPr="006833B4">
              <w:rPr>
                <w:rFonts w:ascii="Times New Roman" w:hAnsi="Times New Roman" w:cs="Times New Roman"/>
                <w:iCs/>
                <w:lang w:val="ru-RU"/>
              </w:rPr>
              <w:t>ул. Мојковачка бр</w:t>
            </w:r>
            <w:r w:rsidR="004143E5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833B4">
              <w:rPr>
                <w:rFonts w:ascii="Times New Roman" w:hAnsi="Times New Roman" w:cs="Times New Roman"/>
                <w:iCs/>
                <w:lang w:val="ru-RU"/>
              </w:rPr>
              <w:t xml:space="preserve"> 58/2, </w:t>
            </w:r>
          </w:p>
          <w:p w:rsidR="006833B4" w:rsidRPr="006833B4" w:rsidRDefault="006833B4" w:rsidP="006833B4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833B4">
              <w:rPr>
                <w:rFonts w:ascii="Times New Roman" w:hAnsi="Times New Roman" w:cs="Times New Roman"/>
                <w:iCs/>
                <w:lang w:val="ru-RU"/>
              </w:rPr>
              <w:t>11 030 Београд-</w:t>
            </w:r>
            <w:r w:rsidRPr="006833B4">
              <w:rPr>
                <w:rFonts w:ascii="Times New Roman" w:hAnsi="Times New Roman" w:cs="Times New Roman"/>
                <w:iCs/>
                <w:lang w:val="ru-RU"/>
              </w:rPr>
              <w:lastRenderedPageBreak/>
              <w:t>Чукарица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6833B4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833B4">
              <w:rPr>
                <w:rFonts w:ascii="Times New Roman" w:hAnsi="Times New Roman" w:cs="Times New Roman"/>
                <w:iCs/>
                <w:lang w:val="sr-Cyrl-RS"/>
              </w:rPr>
              <w:lastRenderedPageBreak/>
              <w:t>Прерада и конзервирање меса</w:t>
            </w: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6833B4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Низак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6833B4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6833B4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6833B4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A3299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2D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A32997" w:rsidRPr="00A32997" w:rsidRDefault="00A32997" w:rsidP="00A32997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sr-Cyrl-RS"/>
              </w:rPr>
            </w:pPr>
            <w:r w:rsidRPr="00A32997">
              <w:rPr>
                <w:rFonts w:ascii="Times New Roman" w:hAnsi="Times New Roman" w:cs="Times New Roman"/>
                <w:b/>
                <w:iCs/>
              </w:rPr>
              <w:t>MS TOP TRADE COMPANY D.O.O. ZLATIBOR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 xml:space="preserve">, </w:t>
            </w:r>
            <w:r w:rsidRPr="00A32997">
              <w:rPr>
                <w:rFonts w:ascii="Times New Roman" w:hAnsi="Times New Roman" w:cs="Times New Roman"/>
                <w:iCs/>
                <w:lang w:val="sr-Cyrl-RS"/>
              </w:rPr>
              <w:t xml:space="preserve">ул. </w:t>
            </w:r>
            <w:r w:rsidRPr="00A32997">
              <w:rPr>
                <w:rFonts w:ascii="Times New Roman" w:hAnsi="Times New Roman" w:cs="Times New Roman"/>
                <w:iCs/>
              </w:rPr>
              <w:t xml:space="preserve">Потоци </w:t>
            </w:r>
            <w:r w:rsidR="004143E5">
              <w:rPr>
                <w:rFonts w:ascii="Times New Roman" w:hAnsi="Times New Roman" w:cs="Times New Roman"/>
                <w:iCs/>
                <w:lang w:val="sr-Cyrl-RS"/>
              </w:rPr>
              <w:t xml:space="preserve">бр. </w:t>
            </w:r>
            <w:r w:rsidRPr="00A32997">
              <w:rPr>
                <w:rFonts w:ascii="Times New Roman" w:hAnsi="Times New Roman" w:cs="Times New Roman"/>
                <w:iCs/>
              </w:rPr>
              <w:t>36</w:t>
            </w:r>
            <w:r w:rsidRPr="00A32997">
              <w:rPr>
                <w:rFonts w:ascii="Times New Roman" w:hAnsi="Times New Roman" w:cs="Times New Roman"/>
                <w:iCs/>
                <w:lang w:val="sr-Cyrl-RS"/>
              </w:rPr>
              <w:t>,</w:t>
            </w:r>
          </w:p>
          <w:p w:rsidR="00FA0139" w:rsidRPr="00A32997" w:rsidRDefault="00A32997" w:rsidP="00A32997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32997">
              <w:rPr>
                <w:rFonts w:ascii="Times New Roman" w:hAnsi="Times New Roman" w:cs="Times New Roman"/>
                <w:iCs/>
                <w:lang w:val="sr-Cyrl-RS"/>
              </w:rPr>
              <w:t>31315 Златибор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031E15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31E15">
              <w:rPr>
                <w:rFonts w:ascii="Times New Roman" w:hAnsi="Times New Roman" w:cs="Times New Roman"/>
                <w:iCs/>
              </w:rPr>
              <w:t>Неспецијализована трговина на велико</w:t>
            </w: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A3299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Низак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A3299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A32997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A32997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A3299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2D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38072F" w:rsidRPr="0038072F" w:rsidRDefault="00DC7AAD" w:rsidP="0038072F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sr-Cyrl-RS"/>
              </w:rPr>
            </w:pPr>
            <w:r w:rsidRPr="00DC7AAD">
              <w:rPr>
                <w:rFonts w:ascii="Times New Roman" w:hAnsi="Times New Roman" w:cs="Times New Roman"/>
                <w:b/>
                <w:iCs/>
              </w:rPr>
              <w:t>SZPTR JANKOVIĆ RADOMIR JANKOVIĆ PREDUZETNIK ROŽANSTVO</w:t>
            </w: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, </w:t>
            </w:r>
            <w:r w:rsidR="0038072F" w:rsidRPr="0038072F">
              <w:rPr>
                <w:rFonts w:ascii="Times New Roman" w:hAnsi="Times New Roman" w:cs="Times New Roman"/>
                <w:iCs/>
                <w:lang w:val="sr-Cyrl-RS"/>
              </w:rPr>
              <w:t xml:space="preserve">ул. </w:t>
            </w:r>
            <w:r w:rsidR="0038072F" w:rsidRPr="0038072F">
              <w:rPr>
                <w:rFonts w:ascii="Times New Roman" w:hAnsi="Times New Roman" w:cs="Times New Roman"/>
                <w:iCs/>
              </w:rPr>
              <w:t>Рожанство</w:t>
            </w:r>
            <w:r w:rsidR="0038072F" w:rsidRPr="0038072F">
              <w:rPr>
                <w:rFonts w:ascii="Times New Roman" w:hAnsi="Times New Roman" w:cs="Times New Roman"/>
                <w:iCs/>
                <w:lang w:val="sr-Cyrl-RS"/>
              </w:rPr>
              <w:t xml:space="preserve"> бб,</w:t>
            </w:r>
          </w:p>
          <w:p w:rsidR="00FA0139" w:rsidRPr="00DC7AAD" w:rsidRDefault="0038072F" w:rsidP="0038072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8072F">
              <w:rPr>
                <w:rFonts w:ascii="Times New Roman" w:hAnsi="Times New Roman" w:cs="Times New Roman"/>
                <w:iCs/>
              </w:rPr>
              <w:t>31208</w:t>
            </w:r>
            <w:r w:rsidRPr="0038072F">
              <w:rPr>
                <w:rFonts w:ascii="Times New Roman" w:hAnsi="Times New Roman" w:cs="Times New Roman"/>
                <w:iCs/>
                <w:lang w:val="sr-Cyrl-RS"/>
              </w:rPr>
              <w:t xml:space="preserve"> </w:t>
            </w:r>
            <w:r w:rsidRPr="0038072F">
              <w:rPr>
                <w:rFonts w:ascii="Times New Roman" w:hAnsi="Times New Roman" w:cs="Times New Roman"/>
                <w:iCs/>
              </w:rPr>
              <w:t>Рожанство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38072F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8072F">
              <w:rPr>
                <w:rFonts w:ascii="Times New Roman" w:hAnsi="Times New Roman" w:cs="Times New Roman"/>
                <w:iCs/>
                <w:lang w:val="sr-Cyrl-RS"/>
              </w:rPr>
              <w:t>Прерада и конзервисање меса</w:t>
            </w: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AD203B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Низак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AD203B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AD203B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AD203B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AD203B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</w:t>
            </w: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2D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 w:val="restart"/>
            <w:vAlign w:val="center"/>
          </w:tcPr>
          <w:p w:rsidR="00FA0139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FA013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952" w:type="dxa"/>
            <w:vMerge w:val="restart"/>
            <w:vAlign w:val="center"/>
          </w:tcPr>
          <w:p w:rsidR="00AD40BF" w:rsidRPr="00AD40BF" w:rsidRDefault="00AD40BF" w:rsidP="00AD40BF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sr-Cyrl-RS"/>
              </w:rPr>
            </w:pPr>
            <w:r w:rsidRPr="00AD40BF">
              <w:rPr>
                <w:rFonts w:ascii="Times New Roman" w:hAnsi="Times New Roman" w:cs="Times New Roman"/>
                <w:b/>
                <w:iCs/>
              </w:rPr>
              <w:t>MESARA I KLANICA ČAVA RADOSAV TANASIJEVIĆ PR ZLATIBOR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,</w:t>
            </w:r>
          </w:p>
          <w:p w:rsidR="00AD40BF" w:rsidRPr="00AD40BF" w:rsidRDefault="00AD40BF" w:rsidP="00AD40BF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sr-Cyrl-RS"/>
              </w:rPr>
            </w:pPr>
            <w:r w:rsidRPr="00AD40BF">
              <w:rPr>
                <w:rFonts w:ascii="Times New Roman" w:hAnsi="Times New Roman" w:cs="Times New Roman"/>
                <w:iCs/>
                <w:lang w:val="sr-Cyrl-RS"/>
              </w:rPr>
              <w:t xml:space="preserve">ул. </w:t>
            </w:r>
            <w:r w:rsidRPr="00AD40BF">
              <w:rPr>
                <w:rFonts w:ascii="Times New Roman" w:hAnsi="Times New Roman" w:cs="Times New Roman"/>
                <w:iCs/>
              </w:rPr>
              <w:t>Тржни центар</w:t>
            </w:r>
            <w:r w:rsidRPr="00AD40BF">
              <w:rPr>
                <w:rFonts w:ascii="Times New Roman" w:hAnsi="Times New Roman" w:cs="Times New Roman"/>
                <w:iCs/>
                <w:lang w:val="sr-Cyrl-RS"/>
              </w:rPr>
              <w:t xml:space="preserve"> бб,</w:t>
            </w:r>
          </w:p>
          <w:p w:rsidR="00FA0139" w:rsidRPr="009D6059" w:rsidRDefault="00AD40BF" w:rsidP="00AD40B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D40BF">
              <w:rPr>
                <w:rFonts w:ascii="Times New Roman" w:hAnsi="Times New Roman" w:cs="Times New Roman"/>
                <w:iCs/>
                <w:lang w:val="sr-Cyrl-RS"/>
              </w:rPr>
              <w:t>31315 Златибор</w:t>
            </w:r>
          </w:p>
        </w:tc>
        <w:tc>
          <w:tcPr>
            <w:tcW w:w="1536" w:type="dxa"/>
            <w:vMerge w:val="restart"/>
            <w:vAlign w:val="center"/>
          </w:tcPr>
          <w:p w:rsidR="00FA0139" w:rsidRPr="009D6059" w:rsidRDefault="00F74EFB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74EFB">
              <w:rPr>
                <w:rFonts w:ascii="Times New Roman" w:hAnsi="Times New Roman" w:cs="Times New Roman"/>
                <w:iCs/>
              </w:rPr>
              <w:t>Производња месних прерађевина</w:t>
            </w: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Бука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A0139" w:rsidRPr="009D6059" w:rsidRDefault="00AD40BF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Низак </w:t>
            </w:r>
          </w:p>
        </w:tc>
        <w:tc>
          <w:tcPr>
            <w:tcW w:w="776" w:type="dxa"/>
            <w:vMerge w:val="restart"/>
            <w:vAlign w:val="center"/>
          </w:tcPr>
          <w:p w:rsidR="00FA0139" w:rsidRPr="009D6059" w:rsidRDefault="00AD40BF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AD40BF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</w:pPr>
            <w:r w:rsidRPr="00AD40BF">
              <w:rPr>
                <w:rFonts w:ascii="Times New Roman" w:hAnsi="Times New Roman" w:cs="Times New Roman"/>
                <w:b/>
                <w:i/>
                <w:u w:val="single"/>
                <w:lang w:val="sr-Cyrl-RS"/>
              </w:rPr>
              <w:t>Ваздух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9" w:type="dxa"/>
            <w:vAlign w:val="center"/>
          </w:tcPr>
          <w:p w:rsidR="00FA0139" w:rsidRPr="00653731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ЛР</w:t>
            </w:r>
            <w:r w:rsidR="00436ACF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2D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Нејонизујуће</w:t>
            </w:r>
          </w:p>
          <w:p w:rsidR="00FA0139" w:rsidRPr="00CF2DBA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зрачење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Отпад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0139" w:rsidRPr="009D6059" w:rsidTr="00797A11">
        <w:trPr>
          <w:trHeight w:val="370"/>
        </w:trPr>
        <w:tc>
          <w:tcPr>
            <w:tcW w:w="805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2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Процена </w:t>
            </w: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0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7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1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5" w:type="dxa"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53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6" w:type="dxa"/>
            <w:vMerge/>
            <w:vAlign w:val="center"/>
          </w:tcPr>
          <w:p w:rsidR="00FA0139" w:rsidRPr="009D6059" w:rsidRDefault="00FA0139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95727" w:rsidRPr="009D6059" w:rsidTr="00797A11">
        <w:trPr>
          <w:gridAfter w:val="17"/>
          <w:wAfter w:w="13792" w:type="dxa"/>
          <w:trHeight w:val="370"/>
        </w:trPr>
        <w:tc>
          <w:tcPr>
            <w:tcW w:w="805" w:type="dxa"/>
            <w:vMerge/>
            <w:vAlign w:val="center"/>
          </w:tcPr>
          <w:p w:rsidR="00195727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95727" w:rsidRPr="009D6059" w:rsidTr="00797A11">
        <w:trPr>
          <w:gridAfter w:val="17"/>
          <w:wAfter w:w="13792" w:type="dxa"/>
          <w:trHeight w:val="370"/>
        </w:trPr>
        <w:tc>
          <w:tcPr>
            <w:tcW w:w="805" w:type="dxa"/>
            <w:vMerge/>
            <w:vAlign w:val="center"/>
          </w:tcPr>
          <w:p w:rsidR="00195727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95727" w:rsidRPr="009D6059" w:rsidTr="00797A11">
        <w:trPr>
          <w:gridAfter w:val="17"/>
          <w:wAfter w:w="13792" w:type="dxa"/>
          <w:trHeight w:val="370"/>
        </w:trPr>
        <w:tc>
          <w:tcPr>
            <w:tcW w:w="805" w:type="dxa"/>
            <w:vMerge/>
            <w:vAlign w:val="center"/>
          </w:tcPr>
          <w:p w:rsidR="00195727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95727" w:rsidRPr="009D6059" w:rsidTr="00797A11">
        <w:trPr>
          <w:gridAfter w:val="17"/>
          <w:wAfter w:w="13792" w:type="dxa"/>
          <w:trHeight w:val="370"/>
        </w:trPr>
        <w:tc>
          <w:tcPr>
            <w:tcW w:w="805" w:type="dxa"/>
            <w:vMerge/>
            <w:vAlign w:val="center"/>
          </w:tcPr>
          <w:p w:rsidR="00195727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95727" w:rsidRPr="009D6059" w:rsidTr="00797A11">
        <w:trPr>
          <w:gridAfter w:val="17"/>
          <w:wAfter w:w="13792" w:type="dxa"/>
          <w:trHeight w:val="273"/>
        </w:trPr>
        <w:tc>
          <w:tcPr>
            <w:tcW w:w="805" w:type="dxa"/>
            <w:vMerge/>
            <w:vAlign w:val="center"/>
          </w:tcPr>
          <w:p w:rsidR="00195727" w:rsidRPr="009D6059" w:rsidRDefault="00195727" w:rsidP="00FB6B42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13B85" w:rsidRPr="009D6059" w:rsidTr="00797A11">
        <w:trPr>
          <w:trHeight w:val="497"/>
        </w:trPr>
        <w:tc>
          <w:tcPr>
            <w:tcW w:w="5692" w:type="dxa"/>
            <w:gridSpan w:val="4"/>
            <w:vAlign w:val="center"/>
          </w:tcPr>
          <w:p w:rsidR="00513B85" w:rsidRPr="00513B85" w:rsidRDefault="00513B85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13B85">
              <w:rPr>
                <w:rFonts w:ascii="Times New Roman" w:hAnsi="Times New Roman" w:cs="Times New Roman"/>
                <w:b/>
                <w:lang w:val="sr-Cyrl-RS"/>
              </w:rPr>
              <w:t>УКУПНО</w:t>
            </w:r>
          </w:p>
        </w:tc>
        <w:tc>
          <w:tcPr>
            <w:tcW w:w="559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9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9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9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9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9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1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9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5" w:type="dxa"/>
            <w:vAlign w:val="center"/>
          </w:tcPr>
          <w:p w:rsidR="00513B85" w:rsidRPr="00653731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29" w:type="dxa"/>
            <w:gridSpan w:val="2"/>
            <w:vAlign w:val="center"/>
          </w:tcPr>
          <w:p w:rsidR="00513B85" w:rsidRPr="00491F2C" w:rsidRDefault="00653731" w:rsidP="00FB6B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F72BBF" w:rsidRPr="00FA0139" w:rsidRDefault="00F72BBF" w:rsidP="00FA0139">
      <w:pPr>
        <w:pStyle w:val="NoSpacing"/>
        <w:rPr>
          <w:lang w:val="sr-Cyrl-RS"/>
        </w:rPr>
      </w:pPr>
    </w:p>
    <w:p w:rsidR="00F72BBF" w:rsidRPr="000530EF" w:rsidRDefault="00F72BBF" w:rsidP="00F72BBF">
      <w:pPr>
        <w:pStyle w:val="NoSpacing"/>
        <w:jc w:val="center"/>
      </w:pPr>
    </w:p>
    <w:p w:rsidR="00DD207A" w:rsidRPr="00297C9F" w:rsidRDefault="00DD20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D207A" w:rsidRPr="00297C9F" w:rsidSect="00FE2EB5">
      <w:pgSz w:w="11906" w:h="16838"/>
      <w:pgMar w:top="1134" w:right="539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277"/>
    <w:multiLevelType w:val="hybridMultilevel"/>
    <w:tmpl w:val="31E808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7197"/>
    <w:multiLevelType w:val="hybridMultilevel"/>
    <w:tmpl w:val="A0F6A8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C79"/>
    <w:multiLevelType w:val="hybridMultilevel"/>
    <w:tmpl w:val="832474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2EAD"/>
    <w:multiLevelType w:val="hybridMultilevel"/>
    <w:tmpl w:val="523404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A4B36"/>
    <w:multiLevelType w:val="hybridMultilevel"/>
    <w:tmpl w:val="47142F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1629"/>
    <w:multiLevelType w:val="multilevel"/>
    <w:tmpl w:val="AF0041DA"/>
    <w:styleLink w:val="WWNum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720353"/>
    <w:multiLevelType w:val="hybridMultilevel"/>
    <w:tmpl w:val="C080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313AD"/>
    <w:multiLevelType w:val="multilevel"/>
    <w:tmpl w:val="228230DC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4174C"/>
    <w:multiLevelType w:val="multilevel"/>
    <w:tmpl w:val="E0CA4C5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4BC80568"/>
    <w:multiLevelType w:val="hybridMultilevel"/>
    <w:tmpl w:val="7E0E4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37F"/>
    <w:multiLevelType w:val="hybridMultilevel"/>
    <w:tmpl w:val="9C445758"/>
    <w:lvl w:ilvl="0" w:tplc="34DEA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36124"/>
    <w:multiLevelType w:val="hybridMultilevel"/>
    <w:tmpl w:val="8E76D4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314"/>
    <w:multiLevelType w:val="multilevel"/>
    <w:tmpl w:val="5A4C7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4F31A0F"/>
    <w:multiLevelType w:val="hybridMultilevel"/>
    <w:tmpl w:val="5D5AC5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625F2"/>
    <w:multiLevelType w:val="hybridMultilevel"/>
    <w:tmpl w:val="CCA8F4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D3530"/>
    <w:multiLevelType w:val="hybridMultilevel"/>
    <w:tmpl w:val="918083F2"/>
    <w:lvl w:ilvl="0" w:tplc="2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754D60A7"/>
    <w:multiLevelType w:val="multilevel"/>
    <w:tmpl w:val="72B4FB0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7">
    <w:nsid w:val="75EE06F7"/>
    <w:multiLevelType w:val="multilevel"/>
    <w:tmpl w:val="D2D61094"/>
    <w:styleLink w:val="WWNum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57AE2"/>
    <w:multiLevelType w:val="hybridMultilevel"/>
    <w:tmpl w:val="EA6CC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3"/>
  </w:num>
  <w:num w:numId="6">
    <w:abstractNumId w:val="14"/>
  </w:num>
  <w:num w:numId="7">
    <w:abstractNumId w:val="18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16"/>
  </w:num>
  <w:num w:numId="15">
    <w:abstractNumId w:val="7"/>
  </w:num>
  <w:num w:numId="16">
    <w:abstractNumId w:val="17"/>
  </w:num>
  <w:num w:numId="17">
    <w:abstractNumId w:val="5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BF"/>
    <w:rsid w:val="00002043"/>
    <w:rsid w:val="0002183D"/>
    <w:rsid w:val="00031E15"/>
    <w:rsid w:val="00033384"/>
    <w:rsid w:val="000530EF"/>
    <w:rsid w:val="00091088"/>
    <w:rsid w:val="000C20C3"/>
    <w:rsid w:val="0010458C"/>
    <w:rsid w:val="00136A16"/>
    <w:rsid w:val="00140AEE"/>
    <w:rsid w:val="00144904"/>
    <w:rsid w:val="00152964"/>
    <w:rsid w:val="00195727"/>
    <w:rsid w:val="001A1B68"/>
    <w:rsid w:val="001C5C81"/>
    <w:rsid w:val="00204B8E"/>
    <w:rsid w:val="00220CC7"/>
    <w:rsid w:val="00267BCF"/>
    <w:rsid w:val="00286C2E"/>
    <w:rsid w:val="00297C9F"/>
    <w:rsid w:val="002A5EC0"/>
    <w:rsid w:val="002C1064"/>
    <w:rsid w:val="0031512C"/>
    <w:rsid w:val="00316436"/>
    <w:rsid w:val="0038072F"/>
    <w:rsid w:val="00383706"/>
    <w:rsid w:val="0039627F"/>
    <w:rsid w:val="00405523"/>
    <w:rsid w:val="004143E5"/>
    <w:rsid w:val="004200A6"/>
    <w:rsid w:val="00425DDF"/>
    <w:rsid w:val="00436ACF"/>
    <w:rsid w:val="00460E55"/>
    <w:rsid w:val="004625E2"/>
    <w:rsid w:val="004714B9"/>
    <w:rsid w:val="00491F2C"/>
    <w:rsid w:val="004B183E"/>
    <w:rsid w:val="004E1558"/>
    <w:rsid w:val="004F2E89"/>
    <w:rsid w:val="004F71E6"/>
    <w:rsid w:val="00513B85"/>
    <w:rsid w:val="005168F8"/>
    <w:rsid w:val="00520600"/>
    <w:rsid w:val="00536F5D"/>
    <w:rsid w:val="0057111A"/>
    <w:rsid w:val="00583DAB"/>
    <w:rsid w:val="005D56DF"/>
    <w:rsid w:val="005E5B75"/>
    <w:rsid w:val="005E60AA"/>
    <w:rsid w:val="005E7D0E"/>
    <w:rsid w:val="006124E2"/>
    <w:rsid w:val="00621AF2"/>
    <w:rsid w:val="006341E4"/>
    <w:rsid w:val="00653731"/>
    <w:rsid w:val="00654C6F"/>
    <w:rsid w:val="0066117C"/>
    <w:rsid w:val="0067060A"/>
    <w:rsid w:val="006833B4"/>
    <w:rsid w:val="00685EDF"/>
    <w:rsid w:val="0069049C"/>
    <w:rsid w:val="006D1CD1"/>
    <w:rsid w:val="006D34B7"/>
    <w:rsid w:val="006D6DFD"/>
    <w:rsid w:val="00702CC7"/>
    <w:rsid w:val="007056C4"/>
    <w:rsid w:val="00705A21"/>
    <w:rsid w:val="007356AF"/>
    <w:rsid w:val="00745DF0"/>
    <w:rsid w:val="00797A11"/>
    <w:rsid w:val="007B53CC"/>
    <w:rsid w:val="007C57D9"/>
    <w:rsid w:val="007F3EE0"/>
    <w:rsid w:val="00820290"/>
    <w:rsid w:val="008234E6"/>
    <w:rsid w:val="008265EE"/>
    <w:rsid w:val="008627A4"/>
    <w:rsid w:val="00865733"/>
    <w:rsid w:val="00895212"/>
    <w:rsid w:val="00897114"/>
    <w:rsid w:val="008979C6"/>
    <w:rsid w:val="008A4565"/>
    <w:rsid w:val="008E019A"/>
    <w:rsid w:val="008E1FC7"/>
    <w:rsid w:val="00904CBD"/>
    <w:rsid w:val="00907B16"/>
    <w:rsid w:val="00911753"/>
    <w:rsid w:val="00916755"/>
    <w:rsid w:val="00923F32"/>
    <w:rsid w:val="00932E39"/>
    <w:rsid w:val="0093453D"/>
    <w:rsid w:val="009657F1"/>
    <w:rsid w:val="00982CAB"/>
    <w:rsid w:val="009852E2"/>
    <w:rsid w:val="00992998"/>
    <w:rsid w:val="009A76E2"/>
    <w:rsid w:val="009B62E2"/>
    <w:rsid w:val="009C2DD3"/>
    <w:rsid w:val="009C53C7"/>
    <w:rsid w:val="00A01CD5"/>
    <w:rsid w:val="00A25D14"/>
    <w:rsid w:val="00A32997"/>
    <w:rsid w:val="00A32B7E"/>
    <w:rsid w:val="00A33751"/>
    <w:rsid w:val="00A4764E"/>
    <w:rsid w:val="00A5062C"/>
    <w:rsid w:val="00A60A01"/>
    <w:rsid w:val="00A64F9B"/>
    <w:rsid w:val="00A654B4"/>
    <w:rsid w:val="00A84CAE"/>
    <w:rsid w:val="00AB5ED2"/>
    <w:rsid w:val="00AD203B"/>
    <w:rsid w:val="00AD40BF"/>
    <w:rsid w:val="00B263F1"/>
    <w:rsid w:val="00B37F6D"/>
    <w:rsid w:val="00B77331"/>
    <w:rsid w:val="00B83FE0"/>
    <w:rsid w:val="00B86A7B"/>
    <w:rsid w:val="00B971D9"/>
    <w:rsid w:val="00BA2253"/>
    <w:rsid w:val="00BA2713"/>
    <w:rsid w:val="00BC4510"/>
    <w:rsid w:val="00BD4710"/>
    <w:rsid w:val="00BF0A7D"/>
    <w:rsid w:val="00BF2FA1"/>
    <w:rsid w:val="00C15D93"/>
    <w:rsid w:val="00C276B3"/>
    <w:rsid w:val="00C615E5"/>
    <w:rsid w:val="00C77123"/>
    <w:rsid w:val="00C9446A"/>
    <w:rsid w:val="00CD2C00"/>
    <w:rsid w:val="00D55E5C"/>
    <w:rsid w:val="00D61643"/>
    <w:rsid w:val="00D84AAD"/>
    <w:rsid w:val="00DB3AF8"/>
    <w:rsid w:val="00DB4A31"/>
    <w:rsid w:val="00DB5858"/>
    <w:rsid w:val="00DC7AAD"/>
    <w:rsid w:val="00DD207A"/>
    <w:rsid w:val="00E26F13"/>
    <w:rsid w:val="00E36747"/>
    <w:rsid w:val="00E62852"/>
    <w:rsid w:val="00E86527"/>
    <w:rsid w:val="00E926B4"/>
    <w:rsid w:val="00EA4C70"/>
    <w:rsid w:val="00EA5554"/>
    <w:rsid w:val="00EA7D62"/>
    <w:rsid w:val="00EF2F3E"/>
    <w:rsid w:val="00F11991"/>
    <w:rsid w:val="00F21AAA"/>
    <w:rsid w:val="00F50746"/>
    <w:rsid w:val="00F70AC0"/>
    <w:rsid w:val="00F72BBF"/>
    <w:rsid w:val="00F74EFB"/>
    <w:rsid w:val="00F83163"/>
    <w:rsid w:val="00F84DED"/>
    <w:rsid w:val="00F92EBB"/>
    <w:rsid w:val="00F94CC5"/>
    <w:rsid w:val="00FA0139"/>
    <w:rsid w:val="00FA2FA0"/>
    <w:rsid w:val="00FB581C"/>
    <w:rsid w:val="00FB6B42"/>
    <w:rsid w:val="00FE1CE1"/>
    <w:rsid w:val="00FE2EB5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BF"/>
    <w:pPr>
      <w:spacing w:after="160" w:line="259" w:lineRule="auto"/>
    </w:pPr>
  </w:style>
  <w:style w:type="paragraph" w:styleId="Heading1">
    <w:name w:val="heading 1"/>
    <w:basedOn w:val="Heading"/>
    <w:link w:val="Heading1Char"/>
    <w:uiPriority w:val="9"/>
    <w:qFormat/>
    <w:rsid w:val="00F72BBF"/>
    <w:pPr>
      <w:outlineLvl w:val="0"/>
    </w:pPr>
  </w:style>
  <w:style w:type="paragraph" w:styleId="Heading2">
    <w:name w:val="heading 2"/>
    <w:basedOn w:val="Heading"/>
    <w:link w:val="Heading2Char"/>
    <w:uiPriority w:val="9"/>
    <w:semiHidden/>
    <w:unhideWhenUsed/>
    <w:qFormat/>
    <w:rsid w:val="00F72BBF"/>
    <w:pPr>
      <w:outlineLvl w:val="1"/>
    </w:pPr>
  </w:style>
  <w:style w:type="paragraph" w:styleId="Heading3">
    <w:name w:val="heading 3"/>
    <w:basedOn w:val="Heading"/>
    <w:link w:val="Heading3Char"/>
    <w:uiPriority w:val="9"/>
    <w:semiHidden/>
    <w:unhideWhenUsed/>
    <w:qFormat/>
    <w:rsid w:val="00F72BB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styleId="Strong">
    <w:name w:val="Strong"/>
    <w:basedOn w:val="DefaultParagraphFont"/>
    <w:uiPriority w:val="22"/>
    <w:qFormat/>
    <w:rsid w:val="00F72BBF"/>
    <w:rPr>
      <w:b/>
      <w:bCs/>
    </w:rPr>
  </w:style>
  <w:style w:type="paragraph" w:styleId="NoSpacing">
    <w:name w:val="No Spacing"/>
    <w:uiPriority w:val="1"/>
    <w:qFormat/>
    <w:rsid w:val="00F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BBF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F72BB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BBF"/>
    <w:rPr>
      <w:color w:val="605E5C"/>
      <w:shd w:val="clear" w:color="auto" w:fill="E1DFDD"/>
    </w:rPr>
  </w:style>
  <w:style w:type="paragraph" w:customStyle="1" w:styleId="Standard">
    <w:name w:val="Standard"/>
    <w:rsid w:val="00F72BBF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Heading">
    <w:name w:val="Heading"/>
    <w:basedOn w:val="Standard"/>
    <w:next w:val="Textbody"/>
    <w:rsid w:val="00F72B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72BBF"/>
    <w:pPr>
      <w:spacing w:after="140" w:line="288" w:lineRule="auto"/>
    </w:pPr>
  </w:style>
  <w:style w:type="paragraph" w:styleId="List">
    <w:name w:val="List"/>
    <w:basedOn w:val="Textbody"/>
    <w:rsid w:val="00F72BBF"/>
    <w:rPr>
      <w:rFonts w:cs="Mangal"/>
      <w:sz w:val="24"/>
    </w:rPr>
  </w:style>
  <w:style w:type="paragraph" w:styleId="Caption">
    <w:name w:val="caption"/>
    <w:basedOn w:val="Standard"/>
    <w:rsid w:val="00F72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72BBF"/>
    <w:pPr>
      <w:suppressLineNumbers/>
    </w:pPr>
    <w:rPr>
      <w:rFonts w:cs="Mangal"/>
      <w:sz w:val="24"/>
    </w:rPr>
  </w:style>
  <w:style w:type="paragraph" w:styleId="BalloonText">
    <w:name w:val="Balloon Text"/>
    <w:basedOn w:val="Standard"/>
    <w:link w:val="BalloonTextChar"/>
    <w:rsid w:val="00F72BBF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2BBF"/>
    <w:rPr>
      <w:rFonts w:ascii="Tahoma" w:eastAsia="Tahoma" w:hAnsi="Tahoma" w:cs="Tahoma"/>
      <w:kern w:val="3"/>
      <w:sz w:val="16"/>
      <w:szCs w:val="16"/>
    </w:rPr>
  </w:style>
  <w:style w:type="paragraph" w:styleId="Header">
    <w:name w:val="header"/>
    <w:basedOn w:val="Standard"/>
    <w:link w:val="HeaderChar"/>
    <w:rsid w:val="00F7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2BBF"/>
    <w:rPr>
      <w:rFonts w:ascii="Calibri" w:eastAsia="Calibri" w:hAnsi="Calibri" w:cs="Tahoma"/>
      <w:kern w:val="3"/>
    </w:rPr>
  </w:style>
  <w:style w:type="paragraph" w:styleId="Footer">
    <w:name w:val="footer"/>
    <w:basedOn w:val="Standard"/>
    <w:link w:val="FooterChar"/>
    <w:rsid w:val="00F7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2BBF"/>
    <w:rPr>
      <w:rFonts w:ascii="Calibri" w:eastAsia="Calibri" w:hAnsi="Calibri" w:cs="Tahoma"/>
      <w:kern w:val="3"/>
    </w:rPr>
  </w:style>
  <w:style w:type="paragraph" w:customStyle="1" w:styleId="Textbodyindent">
    <w:name w:val="Text body indent"/>
    <w:basedOn w:val="Standard"/>
    <w:rsid w:val="00F72B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Quotations">
    <w:name w:val="Quotations"/>
    <w:basedOn w:val="Standard"/>
    <w:rsid w:val="00F72BBF"/>
  </w:style>
  <w:style w:type="paragraph" w:styleId="Title">
    <w:name w:val="Title"/>
    <w:basedOn w:val="Heading"/>
    <w:link w:val="TitleChar"/>
    <w:uiPriority w:val="10"/>
    <w:qFormat/>
    <w:rsid w:val="00F72BBF"/>
  </w:style>
  <w:style w:type="character" w:customStyle="1" w:styleId="TitleChar">
    <w:name w:val="Title Char"/>
    <w:basedOn w:val="DefaultParagraphFont"/>
    <w:link w:val="Title"/>
    <w:uiPriority w:val="10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paragraph" w:styleId="Subtitle">
    <w:name w:val="Subtitle"/>
    <w:basedOn w:val="Heading"/>
    <w:link w:val="SubtitleChar"/>
    <w:uiPriority w:val="11"/>
    <w:qFormat/>
    <w:rsid w:val="00F72BBF"/>
  </w:style>
  <w:style w:type="character" w:customStyle="1" w:styleId="SubtitleChar">
    <w:name w:val="Subtitle Char"/>
    <w:basedOn w:val="DefaultParagraphFont"/>
    <w:link w:val="Subtitle"/>
    <w:uiPriority w:val="11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TableContents">
    <w:name w:val="Table Contents"/>
    <w:basedOn w:val="Standard"/>
    <w:rsid w:val="00F72BBF"/>
  </w:style>
  <w:style w:type="character" w:styleId="PlaceholderText">
    <w:name w:val="Placeholder Text"/>
    <w:basedOn w:val="DefaultParagraphFont"/>
    <w:rsid w:val="00F72BBF"/>
    <w:rPr>
      <w:color w:val="808080"/>
    </w:rPr>
  </w:style>
  <w:style w:type="character" w:customStyle="1" w:styleId="BodyTextIndentChar">
    <w:name w:val="Body Text Indent Char"/>
    <w:basedOn w:val="DefaultParagraphFont"/>
    <w:rsid w:val="00F72BB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rsid w:val="00F72BBF"/>
    <w:rPr>
      <w:b/>
    </w:rPr>
  </w:style>
  <w:style w:type="numbering" w:customStyle="1" w:styleId="NoList1">
    <w:name w:val="No List_1"/>
    <w:basedOn w:val="NoList"/>
    <w:rsid w:val="00F72BBF"/>
    <w:pPr>
      <w:numPr>
        <w:numId w:val="13"/>
      </w:numPr>
    </w:pPr>
  </w:style>
  <w:style w:type="numbering" w:customStyle="1" w:styleId="WWNum1">
    <w:name w:val="WWNum1"/>
    <w:basedOn w:val="NoList"/>
    <w:rsid w:val="00F72BBF"/>
    <w:pPr>
      <w:numPr>
        <w:numId w:val="14"/>
      </w:numPr>
    </w:pPr>
  </w:style>
  <w:style w:type="numbering" w:customStyle="1" w:styleId="WWNum2">
    <w:name w:val="WWNum2"/>
    <w:basedOn w:val="NoList"/>
    <w:rsid w:val="00F72BBF"/>
    <w:pPr>
      <w:numPr>
        <w:numId w:val="15"/>
      </w:numPr>
    </w:pPr>
  </w:style>
  <w:style w:type="numbering" w:customStyle="1" w:styleId="WWNum3">
    <w:name w:val="WWNum3"/>
    <w:basedOn w:val="NoList"/>
    <w:rsid w:val="00F72BBF"/>
    <w:pPr>
      <w:numPr>
        <w:numId w:val="16"/>
      </w:numPr>
    </w:pPr>
  </w:style>
  <w:style w:type="numbering" w:customStyle="1" w:styleId="WWNum4">
    <w:name w:val="WWNum4"/>
    <w:basedOn w:val="NoList"/>
    <w:rsid w:val="00F72BBF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F72BBF"/>
  </w:style>
  <w:style w:type="table" w:styleId="TableGrid">
    <w:name w:val="Table Grid"/>
    <w:basedOn w:val="TableNormal"/>
    <w:uiPriority w:val="59"/>
    <w:rsid w:val="00FA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BF"/>
    <w:pPr>
      <w:spacing w:after="160" w:line="259" w:lineRule="auto"/>
    </w:pPr>
  </w:style>
  <w:style w:type="paragraph" w:styleId="Heading1">
    <w:name w:val="heading 1"/>
    <w:basedOn w:val="Heading"/>
    <w:link w:val="Heading1Char"/>
    <w:uiPriority w:val="9"/>
    <w:qFormat/>
    <w:rsid w:val="00F72BBF"/>
    <w:pPr>
      <w:outlineLvl w:val="0"/>
    </w:pPr>
  </w:style>
  <w:style w:type="paragraph" w:styleId="Heading2">
    <w:name w:val="heading 2"/>
    <w:basedOn w:val="Heading"/>
    <w:link w:val="Heading2Char"/>
    <w:uiPriority w:val="9"/>
    <w:semiHidden/>
    <w:unhideWhenUsed/>
    <w:qFormat/>
    <w:rsid w:val="00F72BBF"/>
    <w:pPr>
      <w:outlineLvl w:val="1"/>
    </w:pPr>
  </w:style>
  <w:style w:type="paragraph" w:styleId="Heading3">
    <w:name w:val="heading 3"/>
    <w:basedOn w:val="Heading"/>
    <w:link w:val="Heading3Char"/>
    <w:uiPriority w:val="9"/>
    <w:semiHidden/>
    <w:unhideWhenUsed/>
    <w:qFormat/>
    <w:rsid w:val="00F72BB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character" w:styleId="Strong">
    <w:name w:val="Strong"/>
    <w:basedOn w:val="DefaultParagraphFont"/>
    <w:uiPriority w:val="22"/>
    <w:qFormat/>
    <w:rsid w:val="00F72BBF"/>
    <w:rPr>
      <w:b/>
      <w:bCs/>
    </w:rPr>
  </w:style>
  <w:style w:type="paragraph" w:styleId="NoSpacing">
    <w:name w:val="No Spacing"/>
    <w:uiPriority w:val="1"/>
    <w:qFormat/>
    <w:rsid w:val="00F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BBF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F72BB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BBF"/>
    <w:rPr>
      <w:color w:val="605E5C"/>
      <w:shd w:val="clear" w:color="auto" w:fill="E1DFDD"/>
    </w:rPr>
  </w:style>
  <w:style w:type="paragraph" w:customStyle="1" w:styleId="Standard">
    <w:name w:val="Standard"/>
    <w:rsid w:val="00F72BBF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Heading">
    <w:name w:val="Heading"/>
    <w:basedOn w:val="Standard"/>
    <w:next w:val="Textbody"/>
    <w:rsid w:val="00F72B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72BBF"/>
    <w:pPr>
      <w:spacing w:after="140" w:line="288" w:lineRule="auto"/>
    </w:pPr>
  </w:style>
  <w:style w:type="paragraph" w:styleId="List">
    <w:name w:val="List"/>
    <w:basedOn w:val="Textbody"/>
    <w:rsid w:val="00F72BBF"/>
    <w:rPr>
      <w:rFonts w:cs="Mangal"/>
      <w:sz w:val="24"/>
    </w:rPr>
  </w:style>
  <w:style w:type="paragraph" w:styleId="Caption">
    <w:name w:val="caption"/>
    <w:basedOn w:val="Standard"/>
    <w:rsid w:val="00F72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72BBF"/>
    <w:pPr>
      <w:suppressLineNumbers/>
    </w:pPr>
    <w:rPr>
      <w:rFonts w:cs="Mangal"/>
      <w:sz w:val="24"/>
    </w:rPr>
  </w:style>
  <w:style w:type="paragraph" w:styleId="BalloonText">
    <w:name w:val="Balloon Text"/>
    <w:basedOn w:val="Standard"/>
    <w:link w:val="BalloonTextChar"/>
    <w:rsid w:val="00F72BBF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2BBF"/>
    <w:rPr>
      <w:rFonts w:ascii="Tahoma" w:eastAsia="Tahoma" w:hAnsi="Tahoma" w:cs="Tahoma"/>
      <w:kern w:val="3"/>
      <w:sz w:val="16"/>
      <w:szCs w:val="16"/>
    </w:rPr>
  </w:style>
  <w:style w:type="paragraph" w:styleId="Header">
    <w:name w:val="header"/>
    <w:basedOn w:val="Standard"/>
    <w:link w:val="HeaderChar"/>
    <w:rsid w:val="00F7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2BBF"/>
    <w:rPr>
      <w:rFonts w:ascii="Calibri" w:eastAsia="Calibri" w:hAnsi="Calibri" w:cs="Tahoma"/>
      <w:kern w:val="3"/>
    </w:rPr>
  </w:style>
  <w:style w:type="paragraph" w:styleId="Footer">
    <w:name w:val="footer"/>
    <w:basedOn w:val="Standard"/>
    <w:link w:val="FooterChar"/>
    <w:rsid w:val="00F7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2BBF"/>
    <w:rPr>
      <w:rFonts w:ascii="Calibri" w:eastAsia="Calibri" w:hAnsi="Calibri" w:cs="Tahoma"/>
      <w:kern w:val="3"/>
    </w:rPr>
  </w:style>
  <w:style w:type="paragraph" w:customStyle="1" w:styleId="Textbodyindent">
    <w:name w:val="Text body indent"/>
    <w:basedOn w:val="Standard"/>
    <w:rsid w:val="00F72B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Quotations">
    <w:name w:val="Quotations"/>
    <w:basedOn w:val="Standard"/>
    <w:rsid w:val="00F72BBF"/>
  </w:style>
  <w:style w:type="paragraph" w:styleId="Title">
    <w:name w:val="Title"/>
    <w:basedOn w:val="Heading"/>
    <w:link w:val="TitleChar"/>
    <w:uiPriority w:val="10"/>
    <w:qFormat/>
    <w:rsid w:val="00F72BBF"/>
  </w:style>
  <w:style w:type="character" w:customStyle="1" w:styleId="TitleChar">
    <w:name w:val="Title Char"/>
    <w:basedOn w:val="DefaultParagraphFont"/>
    <w:link w:val="Title"/>
    <w:uiPriority w:val="10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paragraph" w:styleId="Subtitle">
    <w:name w:val="Subtitle"/>
    <w:basedOn w:val="Heading"/>
    <w:link w:val="SubtitleChar"/>
    <w:uiPriority w:val="11"/>
    <w:qFormat/>
    <w:rsid w:val="00F72BBF"/>
  </w:style>
  <w:style w:type="character" w:customStyle="1" w:styleId="SubtitleChar">
    <w:name w:val="Subtitle Char"/>
    <w:basedOn w:val="DefaultParagraphFont"/>
    <w:link w:val="Subtitle"/>
    <w:uiPriority w:val="11"/>
    <w:rsid w:val="00F72BBF"/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TableContents">
    <w:name w:val="Table Contents"/>
    <w:basedOn w:val="Standard"/>
    <w:rsid w:val="00F72BBF"/>
  </w:style>
  <w:style w:type="character" w:styleId="PlaceholderText">
    <w:name w:val="Placeholder Text"/>
    <w:basedOn w:val="DefaultParagraphFont"/>
    <w:rsid w:val="00F72BBF"/>
    <w:rPr>
      <w:color w:val="808080"/>
    </w:rPr>
  </w:style>
  <w:style w:type="character" w:customStyle="1" w:styleId="BodyTextIndentChar">
    <w:name w:val="Body Text Indent Char"/>
    <w:basedOn w:val="DefaultParagraphFont"/>
    <w:rsid w:val="00F72BB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rsid w:val="00F72BBF"/>
    <w:rPr>
      <w:b/>
    </w:rPr>
  </w:style>
  <w:style w:type="numbering" w:customStyle="1" w:styleId="NoList1">
    <w:name w:val="No List_1"/>
    <w:basedOn w:val="NoList"/>
    <w:rsid w:val="00F72BBF"/>
    <w:pPr>
      <w:numPr>
        <w:numId w:val="13"/>
      </w:numPr>
    </w:pPr>
  </w:style>
  <w:style w:type="numbering" w:customStyle="1" w:styleId="WWNum1">
    <w:name w:val="WWNum1"/>
    <w:basedOn w:val="NoList"/>
    <w:rsid w:val="00F72BBF"/>
    <w:pPr>
      <w:numPr>
        <w:numId w:val="14"/>
      </w:numPr>
    </w:pPr>
  </w:style>
  <w:style w:type="numbering" w:customStyle="1" w:styleId="WWNum2">
    <w:name w:val="WWNum2"/>
    <w:basedOn w:val="NoList"/>
    <w:rsid w:val="00F72BBF"/>
    <w:pPr>
      <w:numPr>
        <w:numId w:val="15"/>
      </w:numPr>
    </w:pPr>
  </w:style>
  <w:style w:type="numbering" w:customStyle="1" w:styleId="WWNum3">
    <w:name w:val="WWNum3"/>
    <w:basedOn w:val="NoList"/>
    <w:rsid w:val="00F72BBF"/>
    <w:pPr>
      <w:numPr>
        <w:numId w:val="16"/>
      </w:numPr>
    </w:pPr>
  </w:style>
  <w:style w:type="numbering" w:customStyle="1" w:styleId="WWNum4">
    <w:name w:val="WWNum4"/>
    <w:basedOn w:val="NoList"/>
    <w:rsid w:val="00F72BBF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F72BBF"/>
  </w:style>
  <w:style w:type="table" w:styleId="TableGrid">
    <w:name w:val="Table Grid"/>
    <w:basedOn w:val="TableNormal"/>
    <w:uiPriority w:val="59"/>
    <w:rsid w:val="00FA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ologij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F3F0-1F8E-46C1-9A28-81C18E0E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Jezdic</dc:creator>
  <cp:lastModifiedBy>Mira Jezdic</cp:lastModifiedBy>
  <cp:revision>9</cp:revision>
  <cp:lastPrinted>2023-11-20T12:13:00Z</cp:lastPrinted>
  <dcterms:created xsi:type="dcterms:W3CDTF">2023-11-15T09:26:00Z</dcterms:created>
  <dcterms:modified xsi:type="dcterms:W3CDTF">2023-11-20T13:09:00Z</dcterms:modified>
</cp:coreProperties>
</file>