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46" w:rsidRDefault="00825646" w:rsidP="0082564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члана 97. став 4. Закона о планирању и изградњи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члана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, („Службени лист општине Чајетина“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Чајетина на седници одржаној  </w:t>
      </w:r>
      <w:r>
        <w:rPr>
          <w:rFonts w:ascii="Arial" w:eastAsia="Times New Roman" w:hAnsi="Arial" w:cs="Arial"/>
          <w:bCs/>
          <w:sz w:val="24"/>
          <w:szCs w:val="24"/>
        </w:rPr>
        <w:t xml:space="preserve">13. јуна 2022.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825646" w:rsidRDefault="00825646" w:rsidP="0082564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</w:t>
      </w:r>
    </w:p>
    <w:p w:rsidR="00825646" w:rsidRDefault="00825646" w:rsidP="0082564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r-Latn-CS"/>
        </w:rPr>
      </w:pP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>ОДЛУКУ  О</w:t>
      </w:r>
    </w:p>
    <w:p w:rsidR="00825646" w:rsidRDefault="00825646" w:rsidP="0082564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УРЕЂИВАЊУ ГРАЂЕВИНСКОГ ЗЕМЉИШТА СРЕДСТВИМА ФИНАНСИЈЕРА  </w:t>
      </w:r>
      <w:r>
        <w:rPr>
          <w:rFonts w:ascii="Arial" w:hAnsi="Arial" w:cs="Arial"/>
          <w:b/>
          <w:sz w:val="28"/>
          <w:szCs w:val="28"/>
        </w:rPr>
        <w:t xml:space="preserve">ПД  </w:t>
      </w:r>
      <w:r>
        <w:rPr>
          <w:rFonts w:ascii="Arial" w:hAnsi="Arial" w:cs="Arial"/>
          <w:b/>
          <w:sz w:val="28"/>
          <w:szCs w:val="28"/>
          <w:lang w:val="de-DE"/>
        </w:rPr>
        <w:t>“</w:t>
      </w:r>
      <w:r>
        <w:rPr>
          <w:rFonts w:ascii="Arial" w:hAnsi="Arial" w:cs="Arial"/>
          <w:b/>
          <w:sz w:val="28"/>
          <w:szCs w:val="28"/>
        </w:rPr>
        <w:t xml:space="preserve"> THE FOREST  д.о.о ПОЖАРЕВАЦ </w:t>
      </w:r>
    </w:p>
    <w:p w:rsidR="00825646" w:rsidRDefault="00825646" w:rsidP="008256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r>
        <w:rPr>
          <w:rFonts w:ascii="Arial" w:eastAsia="Times New Roman" w:hAnsi="Arial" w:cs="Arial"/>
          <w:sz w:val="24"/>
          <w:szCs w:val="24"/>
          <w:lang w:eastAsia="sr-Latn-CS"/>
        </w:rPr>
        <w:t>длуком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о уређивању грађевинског земљишта предвиђа се извођење радова на изградњи  КВ 35 Кв ТС 35/10 Кv Златибор 2- Златибор 3 , изградња јавне расвете са ТС Обудојевица 3-извод број 1-  Улица Нарциса,  изградња јавне расвете са ТС Матис -извод број 2-Јованке Јефтановић , изградња јавне расвете са ТС Матис-извод број 1-Ерска улица , изградња јавне расвете са ТС Матис-извод број 3- улица Дринске дивизије  који  би се финансирали  средствима финансијера </w:t>
      </w:r>
      <w:r w:rsidRPr="00B54BC6">
        <w:rPr>
          <w:rFonts w:ascii="Arial" w:hAnsi="Arial" w:cs="Arial"/>
          <w:bCs/>
          <w:sz w:val="24"/>
          <w:szCs w:val="24"/>
        </w:rPr>
        <w:t xml:space="preserve">ПД  </w:t>
      </w:r>
      <w:r w:rsidRPr="00B54BC6">
        <w:rPr>
          <w:rFonts w:ascii="Arial" w:hAnsi="Arial" w:cs="Arial"/>
          <w:bCs/>
          <w:sz w:val="24"/>
          <w:szCs w:val="24"/>
          <w:lang w:val="de-DE"/>
        </w:rPr>
        <w:t>“</w:t>
      </w:r>
      <w:r w:rsidRPr="00B54BC6">
        <w:rPr>
          <w:rFonts w:ascii="Arial" w:hAnsi="Arial" w:cs="Arial"/>
          <w:bCs/>
          <w:sz w:val="24"/>
          <w:szCs w:val="24"/>
        </w:rPr>
        <w:t xml:space="preserve"> THE FOREST  д.о.о Пожаревац </w:t>
      </w:r>
      <w:r>
        <w:rPr>
          <w:rFonts w:ascii="Arial" w:hAnsi="Arial" w:cs="Arial"/>
          <w:bCs/>
          <w:sz w:val="24"/>
          <w:szCs w:val="24"/>
        </w:rPr>
        <w:t>.</w:t>
      </w:r>
    </w:p>
    <w:p w:rsidR="00825646" w:rsidRPr="00A553C5" w:rsidRDefault="00825646" w:rsidP="00825646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25646" w:rsidRDefault="00825646" w:rsidP="00825646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Члан 2.</w:t>
      </w:r>
    </w:p>
    <w:p w:rsidR="00825646" w:rsidRDefault="00825646" w:rsidP="00825646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Предрачунска вредност радова наведених у члану 1. Одлуке утврђена је на основу достављених и оверених предмера и предрачуна  од стране вештака  и извршене </w:t>
      </w:r>
      <w:r>
        <w:rPr>
          <w:rFonts w:ascii="Arial" w:hAnsi="Arial" w:cs="Arial"/>
          <w:sz w:val="24"/>
          <w:szCs w:val="24"/>
        </w:rPr>
        <w:t>контроле цена за предметне радове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, у укупном износу од 32.758.624,00    динара, без припадајућег ПДВ-а.</w:t>
      </w: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25646" w:rsidRPr="003C3241" w:rsidRDefault="00825646" w:rsidP="00825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>Финансијер   ће извести радове предвиђене чланом 1. Одлуке и након потврде надлежног надзорног органа извршиће се коначни обрачун који ће бити умањен од утврђеног доприноса за уређивање грађевинског земљишта  за изградњу објекта на к.п. број  4523/227   КО Чајетина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lastRenderedPageBreak/>
        <w:tab/>
        <w:t xml:space="preserve">Овлашћује се Општинска управа да закључи уговор са финансијером у смислу члана 92. </w:t>
      </w:r>
      <w:r>
        <w:rPr>
          <w:rFonts w:ascii="Arial" w:eastAsia="Times New Roman" w:hAnsi="Arial" w:cs="Arial"/>
          <w:sz w:val="24"/>
          <w:szCs w:val="24"/>
          <w:lang w:eastAsia="sr-Latn-CS"/>
        </w:rPr>
        <w:t>Закона о планирању и изградњи, којим ће се регулисати међусобна права и обавезе уговорних страна поводом ове одлуке.</w:t>
      </w: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sr-Latn-CS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eastAsia="sr-Latn-CS"/>
        </w:rPr>
        <w:t>Члан 5.</w:t>
      </w:r>
    </w:p>
    <w:p w:rsidR="00825646" w:rsidRDefault="00825646" w:rsidP="008256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825646" w:rsidRDefault="00825646" w:rsidP="00825646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825646" w:rsidRDefault="00825646" w:rsidP="0082564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даном доношења а  биће 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Чајетина''.</w:t>
      </w:r>
    </w:p>
    <w:p w:rsidR="00825646" w:rsidRDefault="00825646" w:rsidP="0082564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25646" w:rsidRDefault="00825646" w:rsidP="00825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Број:400- 605/2022-02 од 13. јуна 2022. године</w:t>
      </w: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825646" w:rsidRDefault="00825646" w:rsidP="00825646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825646" w:rsidRDefault="00825646" w:rsidP="008256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Скупштине општине,</w:t>
      </w:r>
    </w:p>
    <w:p w:rsidR="00825646" w:rsidRDefault="00825646" w:rsidP="00825646">
      <w:pP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</w:t>
      </w:r>
    </w:p>
    <w:p w:rsidR="007279D1" w:rsidRDefault="007279D1" w:rsidP="00A97589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825646"/>
    <w:rsid w:val="008659A2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55411"/>
    <w:rsid w:val="00D34FCF"/>
    <w:rsid w:val="00D3721B"/>
    <w:rsid w:val="00D76961"/>
    <w:rsid w:val="00E656C7"/>
    <w:rsid w:val="00E7584C"/>
    <w:rsid w:val="00E82DA3"/>
    <w:rsid w:val="00ED42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2023-01-23T11:02:00Z</dcterms:created>
  <dcterms:modified xsi:type="dcterms:W3CDTF">2023-01-23T11:02:00Z</dcterms:modified>
</cp:coreProperties>
</file>