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 xml:space="preserve">У складу  са чланом 12. Закона о планском систему ( ''Службени гласник Републике Србије '' , број 30/2018 ) ,чланом 13. став 6, и чланом 21. Закона о локалној самоуправи ( ''Службени гласник Републике Србије '', број 129/2007, 83/2014-др. закон , 101/2016-др. закон , 47/2018, 111/2021-др. закон) , чланом 20. Закона о територијалној организацији Републике Србије ( ''Службени гласник Републике Србије'', број 129/2007, 18/2016, 47/2018 и 9/2020 -др. закон ) ,чланом 33 и 39 Закона о регионалном развоју ( ''Службени гласник Републике Србије, број 51/2009, 30 /2010 и 85/2015-др. закон ) , Правилник о смерницама добре праксе за остваривање учешћа у припреми нацрта закона и других прописа и акта                   ( ''Службени гласник РС'' , број 51/2019 ) ,Стратегија одрживог урбаног развоја Републике Србије до 2030. године ( ''Службени гласник Републике Србије, број 47/2019 ) ,чланом 40. Статута општине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('' Службени  лист општине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'', број 2/2019 ) и Меморандумом о разумевању, закљученог између града Ужице и Канцеларије Уједињених нација за пројектне услуге, дана 19., маја 2022. године , којим се дефинише техничка подршка Програма Европске уније за локални развој ЕУ ПРО Плус у изради и спровођењу Стратегије урбаног подручја града Ужице и општине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, Пожега, Прибој и Бајина Башта, Скупштина општине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на седници одржаној 25. августа 2022. године , доноси 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A959D6">
        <w:rPr>
          <w:rFonts w:ascii="Arial" w:hAnsi="Arial" w:cs="Arial"/>
          <w:b/>
          <w:bCs/>
          <w:sz w:val="28"/>
          <w:szCs w:val="28"/>
          <w:lang w:val="sr-Cyrl-RS"/>
        </w:rPr>
        <w:t>ОДЛУКУ О ПРИСТУПАЊУ ИЗРАДИ СТРАТЕГИЈЕ РАЗВОЈА УРБАНОГ ПОДРУЧЈА ГРАДА УЖИЦА И ОПШТИНА ЧАЈЕТИНА, ПОЖЕГА, ПРИБОЈ И БАЈИНА БАШТА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1.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 xml:space="preserve">Општина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приступа изради Стратегије развоја урбаног подручја  града Ужице и општина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, Пожега  , Прибој и Бајина Башта.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2.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 xml:space="preserve">Под Стратегијом развоја урбаног подручја града Ужице и  општина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>, Пожега  , Прибој и Бајина Башта ( у даљем тексту : Стратегија ) , у смислу ове Одуке подразумева се плански документ развоја , а у складу са правилима Европске Уније.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3.</w:t>
      </w:r>
    </w:p>
    <w:p w:rsidR="006F0BA8" w:rsidRDefault="006F0BA8" w:rsidP="006F0B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 xml:space="preserve">Циљ израде Стратегије је да допринесе одрживом развоја територије заснованом на подстицању: иновативне, паметне ,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нискоугљеничне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и циркуларне економије; прелаза на чисту и праведну енергију, зелених и плавих улагања, ублажавања и прилагођавања климатским променама, спречавања и управљања ризицима , бољег снабдевања водом и управљања отпадом , одрживе и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мултимодалне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урбане мобилности; јачања социјалне компоненте у домену запошљавања, образовања,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социоекономске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укључености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и интеграције , </w:t>
      </w:r>
      <w:r w:rsidRPr="00A959D6">
        <w:rPr>
          <w:rFonts w:ascii="Arial" w:hAnsi="Arial" w:cs="Arial"/>
          <w:sz w:val="24"/>
          <w:szCs w:val="24"/>
          <w:lang w:val="sr-Cyrl-RS"/>
        </w:rPr>
        <w:lastRenderedPageBreak/>
        <w:t xml:space="preserve">становања, социјалне и здравствене заштите, јавног здравља, културе, одрживог туризма, социјалних иновација и иновација у области дигиталних технологија; примене интегралног и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партиципативног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приступа развоју друштва и привреде, развоју предела , културног и градитељског наслеђа , природне баштине, одрживог туризма и јачању урбано-руралних веза.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Статегија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поставља приоритете одрживог територијалног развоја, доприноси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максимизирању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вредности финансирања и развијању веза унутар и изван окружења.</w:t>
      </w:r>
    </w:p>
    <w:p w:rsidR="006F0BA8" w:rsidRPr="00A959D6" w:rsidRDefault="006F0BA8" w:rsidP="006F0B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4.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 xml:space="preserve">Полазна основа за формулисање Стратегије представљају дефинисани правци развоја Републике Србије и Европске уније и територије урбаног подручја града Ужица и  општина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, Пожега  , Прибој и Бајина Башта кроз сагледавање Европских, националних и локалних развојних докумената и докумената јавних политика , и програма и пројекта који се реализује на територији урбаног подручја.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5.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 xml:space="preserve">Кроз процесе израда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Статегије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промовисаће се интегрални и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партиципативни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 наступ планирању развоју ,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међусекторска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сарадња и размена информација , укључивање  координација јавног, приватног , цивилног сектора и научно-истраживачког сектора у процесу одлучивања, партнерство међу институцијама.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6.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 xml:space="preserve">У циљу спровођења ове одлуке и израде Стратегије , образоваће се Савет за развој урбаног  подручја града Ужице и општина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, Пожега  , Прибој и Бајина Башта ( у даљем тексту Савет ) и Радна група за израду Стратегије              ( у даљем тексту:  Радна група ).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7.</w:t>
      </w:r>
    </w:p>
    <w:p w:rsidR="006F0BA8" w:rsidRPr="00A959D6" w:rsidRDefault="006F0BA8" w:rsidP="006F0B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 xml:space="preserve">Савет има задатак да координира и надзире процес израде Стратегије , да разматра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Статегију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по фазама припреме, предложену од стране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Радбн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групе , даје мишљење на предложени нацрт, прибавља мишљење релевантних институција и упућује коначни нацрт Стратегије на усвајање . Затим , савет координира процес спровођења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Стартегије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и даје предлог за реализацију одређених стратешких  пројеката важних за развој урбаног подручја.</w:t>
      </w:r>
    </w:p>
    <w:p w:rsidR="006F0BA8" w:rsidRPr="00A959D6" w:rsidRDefault="006F0BA8" w:rsidP="006F0B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 xml:space="preserve">Чланови Савета су градоначелник града Ужице и  председници општина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 xml:space="preserve"> , Пожега  , Прибој и Бајина Башта које су у саставу урбаног подручја обухваћеног Стратегијом , као и представници Регионалне развојне агенције Златибор, док су заменици чланови Савета су заменици градоначелника односни председника општина.</w:t>
      </w:r>
    </w:p>
    <w:p w:rsidR="006F0BA8" w:rsidRPr="00A959D6" w:rsidRDefault="006F0BA8" w:rsidP="006F0B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>Радом Савета руководи председник Савета који се бира на првој седници Савета.</w:t>
      </w:r>
    </w:p>
    <w:p w:rsidR="006F0BA8" w:rsidRPr="00A959D6" w:rsidRDefault="006F0BA8" w:rsidP="006F0B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lastRenderedPageBreak/>
        <w:tab/>
        <w:t>Савет доноси Пословник о раду на првој седници Савета, која ће се одржати најкасније у року од месец дана од дана усвајања ове Одлуке.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8.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>Радна група има задатак да спроводи све фазе у процесу израде  Стратегије, дефинише кључне циљеве и приоритете развоја и предлаже стратешке пројекте Савету. Чланови и координатора Радне групе именује градоначелник.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9.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>Регионална развојна агенција Златибор пружа стручну и техничку подршку и административно- техничку помоћ Радној групи током израде Стратегије , кроз обезбеђење простора за рад у сарадњи са градском управом, административно-техничку помоћ током израде  Стратегије  , прикупљање и достављање свих званичних релевантних података и др.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10.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>Током израде Стратегије биће организовани тематски округли столови, радионице, форуми за стручне и јавне расправе, на којима ће се усаглашавати предложена решења. У њихов рад могу бити укључени и сви остали заинтересовани учесници , како би се обезбедила партиципација и транспарентност процеса одлучивања и правовремено обавештавање  јавности 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11.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>Рок за израду Стратегије је 8 ( осам ) месеци од дана ступања на снагу ове Одлуке.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12.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>Реализација ове Одлуке обезбеђује се кроз програм ЕУ ПРО Плус . За реализацију ове Одлуке задужене су организационе јединице градских и општинских управа надлежних за послове урбанизма.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13.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>Остваривање учешћа јавности у припреми нацрта закона и других прописа и аката, објавом на службеним  страницама јединице локалне самоуправе.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14.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  <w:t xml:space="preserve"> Сви појмови у овој Одлуци употребљени у граматичком мушком роду подразумевају мушки и женски природни род.</w:t>
      </w:r>
    </w:p>
    <w:p w:rsidR="006F0BA8" w:rsidRPr="00A959D6" w:rsidRDefault="006F0BA8" w:rsidP="006F0BA8">
      <w:pPr>
        <w:spacing w:after="160" w:line="259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Члан 15.</w:t>
      </w:r>
    </w:p>
    <w:p w:rsidR="006F0BA8" w:rsidRPr="00A959D6" w:rsidRDefault="006F0BA8" w:rsidP="006F0BA8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 xml:space="preserve">Ова одука ступа на снагу осмог дана од дана објављивања у '' Службеном листу града Ужице'' и Службеним листовима општине </w:t>
      </w:r>
      <w:proofErr w:type="spellStart"/>
      <w:r w:rsidRPr="00A959D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A959D6">
        <w:rPr>
          <w:rFonts w:ascii="Arial" w:hAnsi="Arial" w:cs="Arial"/>
          <w:sz w:val="24"/>
          <w:szCs w:val="24"/>
          <w:lang w:val="sr-Cyrl-RS"/>
        </w:rPr>
        <w:t>, Пожега, Прибој и Бајина Башта.</w:t>
      </w:r>
    </w:p>
    <w:p w:rsidR="006F0BA8" w:rsidRPr="00A959D6" w:rsidRDefault="006F0BA8" w:rsidP="006F0BA8">
      <w:pPr>
        <w:spacing w:after="160" w:line="259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  <w:r w:rsidRPr="00A959D6">
        <w:rPr>
          <w:rFonts w:ascii="Arial" w:hAnsi="Arial" w:cs="Arial"/>
          <w:b/>
          <w:bCs/>
          <w:sz w:val="28"/>
          <w:szCs w:val="28"/>
          <w:lang w:val="sr-Cyrl-RS"/>
        </w:rPr>
        <w:t>СКУПШТИНА ОПШТИНЕ ЧАЈЕТИНА</w:t>
      </w:r>
    </w:p>
    <w:p w:rsidR="006F0BA8" w:rsidRPr="00A959D6" w:rsidRDefault="006F0BA8" w:rsidP="006F0B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Број: 02-54/2022-01 од 25. августа 2022. године</w:t>
      </w:r>
    </w:p>
    <w:p w:rsidR="006F0BA8" w:rsidRPr="00A959D6" w:rsidRDefault="006F0BA8" w:rsidP="006F0BA8">
      <w:pPr>
        <w:spacing w:after="16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16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6F0BA8" w:rsidRPr="00A959D6" w:rsidRDefault="006F0BA8" w:rsidP="006F0BA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ab/>
      </w:r>
      <w:r w:rsidRPr="00A959D6">
        <w:rPr>
          <w:rFonts w:ascii="Arial" w:hAnsi="Arial" w:cs="Arial"/>
          <w:sz w:val="24"/>
          <w:szCs w:val="24"/>
          <w:lang w:val="sr-Cyrl-RS"/>
        </w:rPr>
        <w:tab/>
      </w:r>
      <w:r w:rsidRPr="00A959D6">
        <w:rPr>
          <w:rFonts w:ascii="Arial" w:hAnsi="Arial" w:cs="Arial"/>
          <w:sz w:val="24"/>
          <w:szCs w:val="24"/>
          <w:lang w:val="sr-Cyrl-RS"/>
        </w:rPr>
        <w:tab/>
        <w:t xml:space="preserve">                                   </w:t>
      </w: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>ПРЕДСЕДНИК</w:t>
      </w:r>
    </w:p>
    <w:p w:rsidR="006F0BA8" w:rsidRPr="00A959D6" w:rsidRDefault="006F0BA8" w:rsidP="006F0BA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A959D6">
        <w:rPr>
          <w:rFonts w:ascii="Arial" w:hAnsi="Arial" w:cs="Arial"/>
          <w:b/>
          <w:bCs/>
          <w:sz w:val="24"/>
          <w:szCs w:val="24"/>
          <w:lang w:val="sr-Cyrl-RS"/>
        </w:rPr>
        <w:t xml:space="preserve">                                                              Скупштине   општине,</w:t>
      </w:r>
    </w:p>
    <w:p w:rsidR="006F0BA8" w:rsidRPr="00A959D6" w:rsidRDefault="006F0BA8" w:rsidP="006F0BA8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sr-Cyrl-RS"/>
        </w:rPr>
      </w:pPr>
      <w:r w:rsidRPr="00A959D6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</w:t>
      </w:r>
      <w:r w:rsidRPr="00A959D6">
        <w:rPr>
          <w:rFonts w:ascii="Arial" w:hAnsi="Arial" w:cs="Arial"/>
          <w:i/>
          <w:iCs/>
          <w:sz w:val="24"/>
          <w:szCs w:val="24"/>
          <w:lang w:val="sr-Cyrl-RS"/>
        </w:rPr>
        <w:t xml:space="preserve">Арсен Ђурић </w:t>
      </w:r>
    </w:p>
    <w:p w:rsidR="006C06A9" w:rsidRDefault="006C06A9" w:rsidP="006036D8">
      <w:bookmarkStart w:id="0" w:name="_GoBack"/>
      <w:bookmarkEnd w:id="0"/>
    </w:p>
    <w:sectPr w:rsidR="006C06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6036D8"/>
    <w:rsid w:val="006C06A9"/>
    <w:rsid w:val="006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2023-01-25T07:48:00Z</dcterms:created>
  <dcterms:modified xsi:type="dcterms:W3CDTF">2023-01-25T07:48:00Z</dcterms:modified>
</cp:coreProperties>
</file>